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9" w:rsidRPr="00D93EB9" w:rsidRDefault="008F3229" w:rsidP="008F3229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8F3229" w:rsidRPr="00E260A1" w:rsidRDefault="008F3229" w:rsidP="008F3229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8F3229" w:rsidRPr="00E260A1" w:rsidRDefault="008F3229" w:rsidP="008F3229">
      <w:pPr>
        <w:spacing w:after="6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8F3229" w:rsidRDefault="008F3229" w:rsidP="008F3229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8F3229" w:rsidRPr="008F3229" w:rsidRDefault="008F3229" w:rsidP="008F3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 xml:space="preserve">Uwaga! </w:t>
      </w:r>
    </w:p>
    <w:p w:rsidR="008F3229" w:rsidRPr="008F3229" w:rsidRDefault="008F3229" w:rsidP="008F3229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Prosimy o zapoznanie się z poniższą instrukcją, a dopiero po jej przeczytaniu o rozwiązywanie zadań !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b/>
          <w:i/>
          <w:color w:val="00B05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-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, dlatego jeśli nie oddałeś ich swojemu opiekunowi,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musisz je przekazać teraz na czas pisania testu osobie w Komisji Egzaminacyjnej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Udzielasz odpowiedzi na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 xml:space="preserve">40 pytań testowych wielokrotnego wyboru 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w nieprzekraczalnym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>czasie 40 minut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; 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>- Za każde pytanie można dostać 0 lub 1 pkt. 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W każdym pytaniu co najmniej jedna odpowiedź jest prawidłowa; prawidłowe zaznaczenie właściwej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jednej odpowiedzi (w zadaniach, w których tylko jedna jest prawidłowa)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lub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wszystkich właściwych odpowiedzi (w zadaniach, w których kilka jest prawidłowych)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 xml:space="preserve">- Test wypełniaj 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>długopisem (piórem) w kolorze niebieskim lub czarnym.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Nie można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używać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ołówków i  korektorów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(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u w:val="single"/>
          <w:lang w:eastAsia="pl-PL"/>
        </w:rPr>
        <w:t>za ich stosowanie cała praca zostanie zdyskwalifikowana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). 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-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Zasady udzielania odpowiedzi</w:t>
      </w: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: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Właściwą/-e odpowiedź/-</w:t>
      </w:r>
      <w:proofErr w:type="spellStart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zi</w:t>
      </w:r>
      <w:proofErr w:type="spellEnd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>i/lub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d); 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 xml:space="preserve">następnie po zaznaczeniu w kółko wybranych przez Ciebie odpowiedzi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wpisz w kratce obok, ile odpowiedzi zaznaczyłeś/</w:t>
      </w:r>
      <w:proofErr w:type="spellStart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-a</w:t>
      </w:r>
      <w:proofErr w:type="spellEnd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ś – 1, 2, 3, czy 4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 xml:space="preserve">;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</w:t>
      </w:r>
      <w:r w:rsidR="00A40E4D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/błędną odpowiedzią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i otrzymaniem za dane zadanie 0 pkt.!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bookmarkStart w:id="0" w:name="_GoBack"/>
      <w:bookmarkEnd w:id="0"/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Każde inne zaznaczenie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odpowiedzi (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>zamazanie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itp.),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skreślenie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zaznaczonej odpowiedzi, jej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poprawka (w tym i liczby odpowiedzi w kratce),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traktowane są jako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odpowiedź błędna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 otrzymuje się za nią 0 pkt.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857CED" w:rsidRPr="00857CED" w:rsidRDefault="00857CED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31" style="position:absolute;left:0;text-align:left;margin-left:528.1pt;margin-top:4.8pt;width:27.55pt;height:25.7pt;z-index:251665408"/>
        </w:pic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 w:rsidR="009C2F61">
        <w:rPr>
          <w:rFonts w:asciiTheme="minorHAnsi" w:hAnsiTheme="minorHAnsi" w:cstheme="minorHAnsi"/>
          <w:b/>
          <w:sz w:val="26"/>
          <w:szCs w:val="26"/>
        </w:rPr>
        <w:t>Status oficjalnego/-</w:t>
      </w:r>
      <w:proofErr w:type="spellStart"/>
      <w:r w:rsidR="009C2F61">
        <w:rPr>
          <w:rFonts w:asciiTheme="minorHAnsi" w:hAnsiTheme="minorHAnsi" w:cstheme="minorHAnsi"/>
          <w:b/>
          <w:sz w:val="26"/>
          <w:szCs w:val="26"/>
        </w:rPr>
        <w:t>ych</w:t>
      </w:r>
      <w:proofErr w:type="spellEnd"/>
      <w:r w:rsidR="009C2F61">
        <w:rPr>
          <w:rFonts w:asciiTheme="minorHAnsi" w:hAnsiTheme="minorHAnsi" w:cstheme="minorHAnsi"/>
          <w:b/>
          <w:sz w:val="26"/>
          <w:szCs w:val="26"/>
        </w:rPr>
        <w:t xml:space="preserve"> kandydata/-ów do UE ma/-ją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9C2F61">
        <w:rPr>
          <w:rFonts w:asciiTheme="minorHAnsi" w:hAnsiTheme="minorHAnsi" w:cstheme="minorHAnsi"/>
          <w:sz w:val="26"/>
          <w:szCs w:val="26"/>
        </w:rPr>
        <w:t>BiH</w:t>
      </w:r>
      <w:proofErr w:type="spellEnd"/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b/ Islandia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c/ Norwegia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d/ Turcja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3" style="position:absolute;left:0;text-align:left;margin-left:528.1pt;margin-top:6.3pt;width:27.55pt;height:25.7pt;z-index:251667456"/>
        </w:pic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2/ </w:t>
      </w:r>
      <w:r w:rsidR="009C2F61">
        <w:rPr>
          <w:rFonts w:asciiTheme="minorHAnsi" w:hAnsiTheme="minorHAnsi" w:cstheme="minorHAnsi"/>
          <w:b/>
          <w:sz w:val="26"/>
          <w:szCs w:val="26"/>
        </w:rPr>
        <w:t>W 2009 r. do UE wstąpiła/-y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C2F61">
        <w:rPr>
          <w:rFonts w:asciiTheme="minorHAnsi" w:hAnsiTheme="minorHAnsi" w:cstheme="minorHAnsi"/>
          <w:sz w:val="26"/>
          <w:szCs w:val="26"/>
        </w:rPr>
        <w:t>Bułgaria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c/ Chorwacja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c/ Rumunia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Pr="00A352FD">
        <w:rPr>
          <w:rFonts w:asciiTheme="minorHAnsi" w:hAnsiTheme="minorHAnsi" w:cstheme="minorHAnsi"/>
          <w:sz w:val="26"/>
          <w:szCs w:val="26"/>
        </w:rPr>
        <w:tab/>
      </w:r>
      <w:r w:rsidR="00A40E4D">
        <w:rPr>
          <w:rFonts w:asciiTheme="minorHAnsi" w:hAnsiTheme="minorHAnsi" w:cstheme="minorHAnsi"/>
          <w:sz w:val="26"/>
          <w:szCs w:val="26"/>
        </w:rPr>
        <w:tab/>
      </w:r>
      <w:r w:rsidRPr="008F3229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9C2F61">
        <w:rPr>
          <w:rFonts w:asciiTheme="minorHAnsi" w:hAnsiTheme="minorHAnsi" w:cstheme="minorHAnsi"/>
          <w:b/>
          <w:sz w:val="26"/>
          <w:szCs w:val="26"/>
        </w:rPr>
        <w:t xml:space="preserve">Paul Henri </w:t>
      </w:r>
      <w:proofErr w:type="spellStart"/>
      <w:r w:rsidR="009C2F61">
        <w:rPr>
          <w:rFonts w:asciiTheme="minorHAnsi" w:hAnsiTheme="minorHAnsi" w:cstheme="minorHAnsi"/>
          <w:b/>
          <w:sz w:val="26"/>
          <w:szCs w:val="26"/>
        </w:rPr>
        <w:t>Spaak</w:t>
      </w:r>
      <w:proofErr w:type="spellEnd"/>
      <w:r w:rsidR="009C2F61">
        <w:rPr>
          <w:rFonts w:asciiTheme="minorHAnsi" w:hAnsiTheme="minorHAnsi" w:cstheme="minorHAnsi"/>
          <w:b/>
          <w:sz w:val="26"/>
          <w:szCs w:val="26"/>
        </w:rPr>
        <w:t xml:space="preserve"> był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C2F61" w:rsidRDefault="009C2F61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4" style="position:absolute;left:0;text-align:left;margin-left:528.4pt;margin-top:3.45pt;width:27.55pt;height:25.7pt;z-index:251668480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ministrem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premierem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9C2F61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przewodniczącym Zgromadzenia </w:t>
      </w:r>
      <w:proofErr w:type="spellStart"/>
      <w:r>
        <w:rPr>
          <w:rFonts w:asciiTheme="minorHAnsi" w:hAnsiTheme="minorHAnsi" w:cstheme="minorHAnsi"/>
          <w:sz w:val="26"/>
          <w:szCs w:val="26"/>
        </w:rPr>
        <w:t>EWWiS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współzałożycielem NATO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6" style="position:absolute;left:0;text-align:left;margin-left:529pt;margin-top:6pt;width:27.55pt;height:25.7pt;z-index:251670528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9C2F61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Ile państw należy do EOG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C2F61">
        <w:rPr>
          <w:rFonts w:asciiTheme="minorHAnsi" w:hAnsiTheme="minorHAnsi" w:cstheme="minorHAnsi"/>
          <w:sz w:val="26"/>
          <w:szCs w:val="26"/>
        </w:rPr>
        <w:t>3 EFTA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b/ 4 EFTA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c/ 27 UE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d/ 28 UE</w:t>
      </w:r>
    </w:p>
    <w:p w:rsidR="008F3229" w:rsidRPr="00A352FD" w:rsidRDefault="009C2F61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5" style="position:absolute;margin-left:529.35pt;margin-top:9.45pt;width:27.55pt;height:25.7pt;z-index:251669504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5/ </w:t>
      </w:r>
      <w:proofErr w:type="spellStart"/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EWWiS</w:t>
      </w:r>
      <w:proofErr w:type="spellEnd"/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założono na podstawie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8F3229" w:rsidP="00857CED">
      <w:pPr>
        <w:spacing w:after="24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>planu Schumana</w:t>
      </w:r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b/ planu </w:t>
      </w:r>
      <w:proofErr w:type="spellStart"/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>Spaaka</w:t>
      </w:r>
      <w:proofErr w:type="spellEnd"/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traktatu paryskiego</w:t>
      </w:r>
      <w:r w:rsidR="009C2F61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C2F61" w:rsidRPr="009C2F61"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  <w:t>d/ traktatu rzymskiego</w:t>
      </w:r>
    </w:p>
    <w:p w:rsidR="009C2F61" w:rsidRPr="00A352FD" w:rsidRDefault="009C2F61" w:rsidP="00857CED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1-5</w:t>
      </w:r>
    </w:p>
    <w:p w:rsidR="009C2F61" w:rsidRPr="009C2F61" w:rsidRDefault="009C2F61" w:rsidP="00857CED">
      <w:pPr>
        <w:spacing w:after="0" w:line="312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920187" w:rsidRPr="00A352FD" w:rsidRDefault="00920187" w:rsidP="00920187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lastRenderedPageBreak/>
        <w:pict>
          <v:rect id="_x0000_s1068" style="position:absolute;margin-left:529.95pt;margin-top:1pt;width:27.55pt;height:25.7pt;z-index:251703296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654C3E">
        <w:rPr>
          <w:rFonts w:asciiTheme="minorHAnsi" w:hAnsiTheme="minorHAnsi" w:cstheme="minorHAnsi"/>
          <w:b/>
          <w:sz w:val="26"/>
          <w:szCs w:val="26"/>
        </w:rPr>
        <w:t>Polska ma 25 członków w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20187" w:rsidRPr="00A352FD" w:rsidRDefault="00920187" w:rsidP="00920187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>EKES</w:t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KR</w:t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>c/ RUE</w:t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54C3E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Pr="00654C3E">
        <w:rPr>
          <w:rFonts w:asciiTheme="minorHAnsi" w:hAnsiTheme="minorHAnsi" w:cstheme="minorHAnsi"/>
          <w:spacing w:val="-20"/>
          <w:sz w:val="26"/>
          <w:szCs w:val="26"/>
        </w:rPr>
        <w:t>d/ żad</w:t>
      </w:r>
      <w:r w:rsidR="00654C3E" w:rsidRPr="00654C3E">
        <w:rPr>
          <w:rFonts w:asciiTheme="minorHAnsi" w:hAnsiTheme="minorHAnsi" w:cstheme="minorHAnsi"/>
          <w:spacing w:val="-20"/>
          <w:sz w:val="26"/>
          <w:szCs w:val="26"/>
        </w:rPr>
        <w:t>nym</w:t>
      </w:r>
      <w:r w:rsidRPr="00654C3E">
        <w:rPr>
          <w:rFonts w:asciiTheme="minorHAnsi" w:hAnsiTheme="minorHAnsi" w:cstheme="minorHAnsi"/>
          <w:spacing w:val="-20"/>
          <w:sz w:val="26"/>
          <w:szCs w:val="26"/>
        </w:rPr>
        <w:t xml:space="preserve"> z powyższych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9" style="position:absolute;margin-left:529.95pt;margin-top:7.6pt;width:27.55pt;height:25.7pt;z-index:251694080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73056F">
        <w:rPr>
          <w:rFonts w:asciiTheme="minorHAnsi" w:hAnsiTheme="minorHAnsi" w:cstheme="minorHAnsi"/>
          <w:b/>
          <w:sz w:val="26"/>
          <w:szCs w:val="26"/>
        </w:rPr>
        <w:t>Wniosek o członkostwo w UE złożyła/-y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>Gruzja</w:t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Kosowo</w:t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Ukraina</w:t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3056F" w:rsidRPr="0073056F">
        <w:rPr>
          <w:rFonts w:asciiTheme="minorHAnsi" w:hAnsiTheme="minorHAnsi" w:cstheme="minorHAnsi"/>
          <w:spacing w:val="-16"/>
          <w:sz w:val="26"/>
          <w:szCs w:val="26"/>
        </w:rPr>
        <w:t>d/ żaden z powyższych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….. 8/ Prawo UE w III RP: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>a/ jest stosowane bezpośrednio</w:t>
      </w: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8" style="position:absolute;margin-left:529.6pt;margin-top:3.6pt;width:27.55pt;height:25.7pt;z-index:251672576"/>
        </w:pict>
      </w: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>b/ ma nadrzędny charakter nad prawem krajowym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c/ polskie normy prawne muszą być dostosowane do przepisów nakładanych przez instytucje UE  </w:t>
      </w: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d/ </w:t>
      </w:r>
      <w:r w:rsidRPr="00A352FD">
        <w:rPr>
          <w:rFonts w:asciiTheme="minorHAnsi" w:hAnsiTheme="minorHAnsi" w:cstheme="minorHAnsi"/>
          <w:spacing w:val="-8"/>
          <w:sz w:val="26"/>
          <w:szCs w:val="26"/>
        </w:rPr>
        <w:t>żaden z powyższych</w:t>
      </w:r>
    </w:p>
    <w:p w:rsidR="008F3229" w:rsidRPr="00A352FD" w:rsidRDefault="00FC057D" w:rsidP="00857CE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noProof/>
          <w:sz w:val="26"/>
          <w:szCs w:val="26"/>
        </w:rPr>
        <w:pict>
          <v:rect id="_x0000_s1039" style="position:absolute;left:0;text-align:left;margin-left:529.9pt;margin-top:10.6pt;width:27.55pt;height:25.7pt;z-index:251673600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Aktualnie trójkę </w:t>
      </w:r>
      <w:proofErr w:type="spellStart"/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współprzewodnictwa</w:t>
      </w:r>
      <w:proofErr w:type="spellEnd"/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w UE tworzy/-ą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857CED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FC057D">
        <w:rPr>
          <w:rFonts w:asciiTheme="minorHAnsi" w:hAnsiTheme="minorHAnsi" w:cstheme="minorHAnsi"/>
          <w:sz w:val="26"/>
          <w:szCs w:val="26"/>
        </w:rPr>
        <w:t>Austria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b/ Bułgaria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c/ Estonia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d/ Malta</w:t>
      </w:r>
    </w:p>
    <w:p w:rsidR="008F3229" w:rsidRPr="00A352FD" w:rsidRDefault="008F3229" w:rsidP="00857CED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noProof/>
          <w:sz w:val="26"/>
          <w:szCs w:val="26"/>
        </w:rPr>
        <w:pict>
          <v:rect id="_x0000_s1040" style="position:absolute;left:0;text-align:left;margin-left:530.2pt;margin-top:6.55pt;width:27.55pt;height:25.7pt;z-index:251674624"/>
        </w:pic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FC057D">
        <w:rPr>
          <w:rFonts w:asciiTheme="minorHAnsi" w:hAnsiTheme="minorHAnsi" w:cstheme="minorHAnsi"/>
          <w:b/>
          <w:sz w:val="26"/>
          <w:szCs w:val="26"/>
        </w:rPr>
        <w:t>Aktualnie w RUE obowiązuje jaki i na czym polegający system głosowania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8F3229" w:rsidRPr="00A352FD" w:rsidRDefault="008F3229" w:rsidP="00857CED">
      <w:pPr>
        <w:pStyle w:val="tresc"/>
        <w:spacing w:before="0" w:beforeAutospacing="0" w:after="0" w:afterAutospacing="0" w:line="312" w:lineRule="auto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C057D">
        <w:rPr>
          <w:rFonts w:asciiTheme="minorHAnsi" w:hAnsiTheme="minorHAnsi" w:cstheme="minorHAnsi"/>
          <w:sz w:val="26"/>
          <w:szCs w:val="26"/>
        </w:rPr>
        <w:t>55% państw za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b/ 65% państw za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c/ lizboński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d/ nicejski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noProof/>
          <w:sz w:val="26"/>
          <w:szCs w:val="26"/>
        </w:rPr>
        <w:pict>
          <v:rect id="_x0000_s1032" style="position:absolute;margin-left:530.35pt;margin-top:10pt;width:27.55pt;height:25.7pt;z-index:251666432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FC057D">
        <w:rPr>
          <w:rFonts w:asciiTheme="minorHAnsi" w:hAnsiTheme="minorHAnsi" w:cstheme="minorHAnsi"/>
          <w:b/>
          <w:sz w:val="26"/>
          <w:szCs w:val="26"/>
        </w:rPr>
        <w:t>Przewodniczącym PE jest/-są/-był/-li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857CED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pacing w:val="-4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FC057D">
        <w:rPr>
          <w:rFonts w:asciiTheme="minorHAnsi" w:eastAsia="Times New Roman" w:hAnsiTheme="minorHAnsi" w:cstheme="minorHAnsi"/>
          <w:sz w:val="26"/>
          <w:szCs w:val="26"/>
        </w:rPr>
        <w:t>J. Buzek</w:t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  <w:t>b/ M. Schulz</w:t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  <w:t xml:space="preserve">c/ A. </w:t>
      </w:r>
      <w:proofErr w:type="spellStart"/>
      <w:r w:rsidR="00FC057D">
        <w:rPr>
          <w:rFonts w:asciiTheme="minorHAnsi" w:eastAsia="Times New Roman" w:hAnsiTheme="minorHAnsi" w:cstheme="minorHAnsi"/>
          <w:sz w:val="26"/>
          <w:szCs w:val="26"/>
        </w:rPr>
        <w:t>Tajani</w:t>
      </w:r>
      <w:proofErr w:type="spellEnd"/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</w:r>
      <w:r w:rsidR="00FC057D">
        <w:rPr>
          <w:rFonts w:asciiTheme="minorHAnsi" w:eastAsia="Times New Roman" w:hAnsiTheme="minorHAnsi" w:cstheme="minorHAnsi"/>
          <w:sz w:val="26"/>
          <w:szCs w:val="26"/>
        </w:rPr>
        <w:tab/>
        <w:t>d/ D. Tusk</w:t>
      </w:r>
    </w:p>
    <w:p w:rsidR="008F3229" w:rsidRPr="00A352FD" w:rsidRDefault="008F3229" w:rsidP="00857CED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FC057D">
        <w:rPr>
          <w:rFonts w:asciiTheme="minorHAnsi" w:hAnsiTheme="minorHAnsi" w:cstheme="minorHAnsi"/>
          <w:b/>
          <w:sz w:val="26"/>
          <w:szCs w:val="26"/>
        </w:rPr>
        <w:t>Aktualnie przy TSUE działa/-ją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FC057D" w:rsidRDefault="00FC057D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26" style="position:absolute;left:0;text-align:left;margin-left:530.25pt;margin-top:4.6pt;width:27.55pt;height:25.7pt;z-index:251660288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Sąd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Sąd ds. Służby Publicznej UE</w:t>
      </w:r>
    </w:p>
    <w:p w:rsidR="008F3229" w:rsidRPr="00A352FD" w:rsidRDefault="00FC057D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Sąd ds. Służby Publicznej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Sąd Pierwszej Instancji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8F3229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7" style="position:absolute;left:0;text-align:left;margin-left:530.3pt;margin-top:9.2pt;width:27.55pt;height:25.7pt;z-index:251661312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9272F9">
        <w:rPr>
          <w:rFonts w:asciiTheme="minorHAnsi" w:hAnsiTheme="minorHAnsi" w:cstheme="minorHAnsi"/>
          <w:b/>
          <w:sz w:val="26"/>
          <w:szCs w:val="26"/>
        </w:rPr>
        <w:t>W Luksemburgu swoją siedzibę ma</w:t>
      </w:r>
      <w:r w:rsidRPr="00A352FD">
        <w:rPr>
          <w:rFonts w:asciiTheme="minorHAnsi" w:hAnsiTheme="minorHAnsi" w:cstheme="minorHAnsi"/>
          <w:b/>
          <w:sz w:val="26"/>
          <w:szCs w:val="26"/>
        </w:rPr>
        <w:t>/-</w:t>
      </w:r>
      <w:r w:rsidR="009272F9">
        <w:rPr>
          <w:rFonts w:asciiTheme="minorHAnsi" w:hAnsiTheme="minorHAnsi" w:cstheme="minorHAnsi"/>
          <w:b/>
          <w:sz w:val="26"/>
          <w:szCs w:val="26"/>
        </w:rPr>
        <w:t>j</w:t>
      </w:r>
      <w:r w:rsidRPr="00A352FD">
        <w:rPr>
          <w:rFonts w:asciiTheme="minorHAnsi" w:hAnsiTheme="minorHAnsi" w:cstheme="minorHAnsi"/>
          <w:b/>
          <w:sz w:val="26"/>
          <w:szCs w:val="26"/>
        </w:rPr>
        <w:t>ą:</w:t>
      </w:r>
    </w:p>
    <w:p w:rsidR="008F3229" w:rsidRPr="00A352FD" w:rsidRDefault="008F3229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272F9">
        <w:rPr>
          <w:rFonts w:asciiTheme="minorHAnsi" w:hAnsiTheme="minorHAnsi" w:cstheme="minorHAnsi"/>
          <w:sz w:val="26"/>
          <w:szCs w:val="26"/>
        </w:rPr>
        <w:t>EBI</w:t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  <w:t>b/ EIOD</w:t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  <w:t>c/ EBC</w:t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</w:r>
      <w:r w:rsidR="009272F9">
        <w:rPr>
          <w:rFonts w:asciiTheme="minorHAnsi" w:hAnsiTheme="minorHAnsi" w:cstheme="minorHAnsi"/>
          <w:sz w:val="26"/>
          <w:szCs w:val="26"/>
        </w:rPr>
        <w:tab/>
        <w:t>d/ EBOR</w:t>
      </w:r>
    </w:p>
    <w:p w:rsidR="008F3229" w:rsidRPr="00A352FD" w:rsidRDefault="008F3229" w:rsidP="00857CED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9272F9">
        <w:rPr>
          <w:rFonts w:asciiTheme="minorHAnsi" w:hAnsiTheme="minorHAnsi" w:cstheme="minorHAnsi"/>
          <w:b/>
          <w:bCs/>
          <w:sz w:val="26"/>
          <w:szCs w:val="26"/>
        </w:rPr>
        <w:t>Europejski Fundusz Orientacji i Gwarancji Rolnej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9272F9" w:rsidRDefault="009272F9" w:rsidP="00857CE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8" style="position:absolute;left:0;text-align:left;margin-left:530.3pt;margin-top:6.65pt;width:27.55pt;height:25.7pt;z-index:251662336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 xml:space="preserve">był funduszem spójności UE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jest funduszem spójności UE </w:t>
      </w:r>
    </w:p>
    <w:p w:rsidR="008F3229" w:rsidRPr="00A352FD" w:rsidRDefault="009272F9" w:rsidP="00857CE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był funduszem strukturalnym UE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jest funduszem strukturalnym UE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9272F9">
        <w:rPr>
          <w:rFonts w:asciiTheme="minorHAnsi" w:hAnsiTheme="minorHAnsi" w:cstheme="minorHAnsi"/>
          <w:b/>
          <w:bCs/>
          <w:sz w:val="26"/>
          <w:szCs w:val="26"/>
        </w:rPr>
        <w:t>UE ma cechy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272F9" w:rsidRDefault="009272F9" w:rsidP="00857CED">
      <w:pPr>
        <w:spacing w:after="0" w:line="312" w:lineRule="auto"/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9" style="position:absolute;margin-left:530.3pt;margin-top:4.25pt;width:27.55pt;height:25.7pt;z-index:25166336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a/ 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federacji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b/ konfederacji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</w:p>
    <w:p w:rsidR="008F3229" w:rsidRPr="00A352FD" w:rsidRDefault="009272F9" w:rsidP="00857CED">
      <w:pPr>
        <w:spacing w:after="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c/ konglomeracji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d/ organizacji międzynarodowej</w:t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0" style="position:absolute;margin-left:530.3pt;margin-top:28.25pt;width:27.55pt;height:25.7pt;z-index:251664384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9272F9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Migracje pracowników i przedsiębiorców to cecha europejskiego społeczeństwa obywatelskiego rozumianego jako wspólnota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8F3229" w:rsidP="00857CE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>ekonomiczna</w:t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obywatelska</w:t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</w:t>
      </w:r>
      <w:r w:rsidR="00721567">
        <w:rPr>
          <w:rFonts w:asciiTheme="minorHAnsi" w:eastAsia="Times New Roman" w:hAnsiTheme="minorHAnsi" w:cstheme="minorHAnsi"/>
          <w:sz w:val="26"/>
          <w:szCs w:val="26"/>
          <w:lang w:eastAsia="pl-PL"/>
        </w:rPr>
        <w:t>„</w:t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>stojąca</w:t>
      </w:r>
      <w:r w:rsidR="00721567">
        <w:rPr>
          <w:rFonts w:asciiTheme="minorHAnsi" w:eastAsia="Times New Roman" w:hAnsiTheme="minorHAnsi" w:cstheme="minorHAnsi"/>
          <w:sz w:val="26"/>
          <w:szCs w:val="26"/>
          <w:lang w:eastAsia="pl-PL"/>
        </w:rPr>
        <w:t>”</w:t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9272F9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„w ruchu”</w:t>
      </w: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8F3229" w:rsidRPr="00A352FD" w:rsidRDefault="008F3229" w:rsidP="00654C3E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857CE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Które wydarzenie/-a miało/-y miejsce w drodze Polski do UE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57CED" w:rsidRPr="00857CED" w:rsidRDefault="00857CED" w:rsidP="00654C3E">
      <w:pPr>
        <w:spacing w:after="0" w:line="300" w:lineRule="auto"/>
        <w:rPr>
          <w:rFonts w:asciiTheme="minorHAnsi" w:eastAsia="Times New Roman" w:hAnsiTheme="minorHAnsi" w:cstheme="minorHAnsi"/>
          <w:spacing w:val="-20"/>
          <w:sz w:val="26"/>
          <w:szCs w:val="26"/>
          <w:lang w:eastAsia="pl-PL"/>
        </w:rPr>
      </w:pPr>
      <w:r w:rsidRPr="00721567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60" style="position:absolute;margin-left:530.3pt;margin-top:3.45pt;width:27.55pt;height:25.7pt;z-index:251695104"/>
        </w:pict>
      </w:r>
      <w:r w:rsidR="008F3229" w:rsidRPr="00721567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a/ </w:t>
      </w:r>
      <w:r w:rsidRPr="00721567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oficjalny wniosek Polski o przyjęcie do UE z 1995 r.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Pr="00857CED">
        <w:rPr>
          <w:rFonts w:asciiTheme="minorHAnsi" w:eastAsia="Times New Roman" w:hAnsiTheme="minorHAnsi" w:cstheme="minorHAnsi"/>
          <w:spacing w:val="-20"/>
          <w:sz w:val="26"/>
          <w:szCs w:val="26"/>
          <w:lang w:eastAsia="pl-PL"/>
        </w:rPr>
        <w:t>b/ określenie przez UE kryteriów kopenhaskich w 1994 r.</w:t>
      </w:r>
    </w:p>
    <w:p w:rsidR="00857CED" w:rsidRPr="00A352FD" w:rsidRDefault="00857CED" w:rsidP="00654C3E">
      <w:pPr>
        <w:spacing w:after="0" w:line="30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c/ podpisanie w 1992 r. umowy stowarzyszeniowej </w:t>
      </w:r>
      <w:r w:rsidR="008F3229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rozpoczęcie formalnych negocjacji w 1998 r.</w:t>
      </w:r>
    </w:p>
    <w:p w:rsidR="008F3229" w:rsidRPr="00A352FD" w:rsidRDefault="00857CED" w:rsidP="00F05C43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2" style="position:absolute;margin-left:530.3pt;margin-top:7.4pt;width:27.55pt;height:25.7pt;z-index:25169715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Procedura tzw. „bomby atomowej”, to uruchomienie którego artykułu TUE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920187">
      <w:pPr>
        <w:spacing w:after="120"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>2</w:t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4</w:t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7</w:t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57CE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8</w:t>
      </w:r>
    </w:p>
    <w:p w:rsidR="00920187" w:rsidRPr="00A352FD" w:rsidRDefault="00920187" w:rsidP="00920187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...…. /13 Razem punktów za zadania 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8</w:t>
      </w:r>
    </w:p>
    <w:p w:rsidR="00654C3E" w:rsidRPr="00654C3E" w:rsidRDefault="00654C3E" w:rsidP="00F05C43">
      <w:pPr>
        <w:spacing w:after="0" w:line="288" w:lineRule="auto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</w:p>
    <w:p w:rsidR="008F3229" w:rsidRPr="00A352FD" w:rsidRDefault="008F3229" w:rsidP="00F05C43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1" style="position:absolute;margin-left:529.2pt;margin-top:7.15pt;width:27.55pt;height:25.7pt;z-index:251696128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F05C4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Do strefy Schengen nie należy/-ą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F05C43" w:rsidP="00654C3E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a/ Bułgaria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Cypr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Irlandia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F3229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Islandia</w:t>
      </w:r>
    </w:p>
    <w:p w:rsidR="008F3229" w:rsidRPr="00934216" w:rsidRDefault="00F05C43" w:rsidP="00857CED">
      <w:pPr>
        <w:spacing w:after="0" w:line="312" w:lineRule="auto"/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margin-left:529.2pt;margin-top:7.55pt;width:27.55pt;height:25.7pt;z-index:25167564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Spośród programów realizowanych przez KE szczególne znaczenie dla administracji ma/-ją</w:t>
      </w:r>
      <w:r w:rsidR="008F3229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:</w:t>
      </w:r>
    </w:p>
    <w:p w:rsidR="008F3229" w:rsidRPr="00A352FD" w:rsidRDefault="00F05C43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a/ Europa dla obywateli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Horyzont 2020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Jaspers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Jessica</w:t>
      </w:r>
    </w:p>
    <w:p w:rsidR="008F3229" w:rsidRPr="00A352FD" w:rsidRDefault="00721567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margin-left:529.2pt;margin-top:8.45pt;width:27.55pt;height:25.7pt;z-index:251676672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21/ </w:t>
      </w:r>
      <w:proofErr w:type="spellStart"/>
      <w:r w:rsidR="00F05C4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Europass</w:t>
      </w:r>
      <w:proofErr w:type="spellEnd"/>
      <w:r w:rsidR="00F05C4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składa się m.in. z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F05C43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>CV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b/ </w:t>
      </w:r>
      <w:r w:rsidR="00721567">
        <w:rPr>
          <w:rFonts w:asciiTheme="minorHAnsi" w:eastAsia="Times New Roman" w:hAnsiTheme="minorHAnsi" w:cstheme="minorHAnsi"/>
          <w:sz w:val="26"/>
          <w:szCs w:val="26"/>
          <w:lang w:eastAsia="pl-PL"/>
        </w:rPr>
        <w:t>Mobilności</w:t>
      </w:r>
      <w:r w:rsidR="0072156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2156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P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>aszportu językowego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721567" w:rsidRPr="00721567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</w:p>
    <w:p w:rsidR="008F3229" w:rsidRPr="00A352FD" w:rsidRDefault="008F3229" w:rsidP="00857CE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22/ </w:t>
      </w:r>
      <w:r w:rsidR="00934216">
        <w:rPr>
          <w:rFonts w:asciiTheme="minorHAnsi" w:hAnsiTheme="minorHAnsi" w:cstheme="minorHAnsi"/>
          <w:b/>
          <w:sz w:val="26"/>
          <w:szCs w:val="26"/>
        </w:rPr>
        <w:t xml:space="preserve">Do symboli europejskich </w:t>
      </w:r>
      <w:r w:rsidR="00C811A9">
        <w:rPr>
          <w:rFonts w:asciiTheme="minorHAnsi" w:hAnsiTheme="minorHAnsi" w:cstheme="minorHAnsi"/>
          <w:b/>
          <w:sz w:val="26"/>
          <w:szCs w:val="26"/>
        </w:rPr>
        <w:t xml:space="preserve">UE </w:t>
      </w:r>
      <w:r w:rsidR="00934216">
        <w:rPr>
          <w:rFonts w:asciiTheme="minorHAnsi" w:hAnsiTheme="minorHAnsi" w:cstheme="minorHAnsi"/>
          <w:b/>
          <w:sz w:val="26"/>
          <w:szCs w:val="26"/>
        </w:rPr>
        <w:t>należy/-ą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934216" w:rsidRDefault="00934216" w:rsidP="00857CE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3" style="position:absolute;left:0;text-align:left;margin-left:529.75pt;margin-top:5.3pt;width:27.55pt;height:25.7pt;z-index:251677696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dzień Europy 5 maja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granatowa flaga z 15 złotymi gwiazdami</w:t>
      </w:r>
    </w:p>
    <w:p w:rsidR="008F3229" w:rsidRPr="00A352FD" w:rsidRDefault="00934216" w:rsidP="00857CED">
      <w:pPr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hymn </w:t>
      </w:r>
      <w:r w:rsidRPr="00934216">
        <w:rPr>
          <w:rFonts w:asciiTheme="minorHAnsi" w:hAnsiTheme="minorHAnsi" w:cstheme="minorHAnsi"/>
          <w:i/>
          <w:sz w:val="26"/>
          <w:szCs w:val="26"/>
        </w:rPr>
        <w:t>Oda do młodości</w:t>
      </w:r>
      <w:r>
        <w:rPr>
          <w:rFonts w:asciiTheme="minorHAnsi" w:hAnsiTheme="minorHAnsi" w:cstheme="minorHAnsi"/>
          <w:sz w:val="26"/>
          <w:szCs w:val="26"/>
        </w:rPr>
        <w:t xml:space="preserve"> Beethovena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symbolika euro</w:t>
      </w:r>
    </w:p>
    <w:p w:rsidR="008F3229" w:rsidRPr="00A352FD" w:rsidRDefault="00C75E55" w:rsidP="00857CE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4" style="position:absolute;left:0;text-align:left;margin-left:529.9pt;margin-top:7.45pt;width:27.55pt;height:25.7pt;z-index:25167872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934216">
        <w:rPr>
          <w:rFonts w:asciiTheme="minorHAnsi" w:hAnsiTheme="minorHAnsi" w:cstheme="minorHAnsi"/>
          <w:b/>
          <w:bCs/>
          <w:sz w:val="26"/>
          <w:szCs w:val="26"/>
        </w:rPr>
        <w:t>Kryteria konwergencji ustalane są przez… i stanowią wartości…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75E55">
        <w:rPr>
          <w:rFonts w:asciiTheme="minorHAnsi" w:hAnsiTheme="minorHAnsi" w:cstheme="minorHAnsi"/>
          <w:sz w:val="26"/>
          <w:szCs w:val="26"/>
        </w:rPr>
        <w:t>przez EBC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  <w:t>b/ przez KE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  <w:t>c/ wartości stałe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 w:rsidRPr="00C75E55">
        <w:rPr>
          <w:rFonts w:asciiTheme="minorHAnsi" w:hAnsiTheme="minorHAnsi" w:cstheme="minorHAnsi"/>
          <w:spacing w:val="-6"/>
          <w:sz w:val="26"/>
          <w:szCs w:val="26"/>
        </w:rPr>
        <w:t>d/ wartości zmienne</w:t>
      </w:r>
    </w:p>
    <w:p w:rsidR="008F3229" w:rsidRPr="00A352FD" w:rsidRDefault="00C137D6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5.9pt;width:27.55pt;height:25.7pt;z-index:251679744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C75E55">
        <w:rPr>
          <w:rFonts w:asciiTheme="minorHAnsi" w:hAnsiTheme="minorHAnsi" w:cstheme="minorHAnsi"/>
          <w:b/>
          <w:sz w:val="26"/>
          <w:szCs w:val="26"/>
        </w:rPr>
        <w:t>Do państw, które bezskutecznie złożyły wnioski o członkostwo w UE należy/-ą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75E55">
        <w:rPr>
          <w:rFonts w:asciiTheme="minorHAnsi" w:hAnsiTheme="minorHAnsi" w:cstheme="minorHAnsi"/>
          <w:sz w:val="26"/>
          <w:szCs w:val="26"/>
        </w:rPr>
        <w:t>Islandia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  <w:t>b/ Maroko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  <w:t>c/ Norwegia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C75E55">
        <w:rPr>
          <w:rFonts w:asciiTheme="minorHAnsi" w:hAnsiTheme="minorHAnsi" w:cstheme="minorHAnsi"/>
          <w:sz w:val="26"/>
          <w:szCs w:val="26"/>
        </w:rPr>
        <w:tab/>
        <w:t>d/ Szwajcaria</w:t>
      </w:r>
      <w:r w:rsidRPr="00A352FD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6" style="position:absolute;left:0;text-align:left;margin-left:530.3pt;margin-top:8.15pt;width:27.55pt;height:25.7pt;z-index:251680768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C75E55">
        <w:rPr>
          <w:rFonts w:asciiTheme="minorHAnsi" w:hAnsiTheme="minorHAnsi" w:cstheme="minorHAnsi"/>
          <w:b/>
          <w:sz w:val="26"/>
          <w:szCs w:val="26"/>
        </w:rPr>
        <w:t>W 2007 r. do Strefy Schengen przyłączyło 9 państw, w tym m.in.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75E55">
        <w:rPr>
          <w:rFonts w:asciiTheme="minorHAnsi" w:hAnsiTheme="minorHAnsi" w:cstheme="minorHAnsi"/>
          <w:sz w:val="26"/>
          <w:szCs w:val="26"/>
        </w:rPr>
        <w:t>Czechy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b/ Estonia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="00C75E55">
        <w:rPr>
          <w:rFonts w:asciiTheme="minorHAnsi" w:hAnsiTheme="minorHAnsi" w:cstheme="minorHAnsi"/>
          <w:sz w:val="26"/>
          <w:szCs w:val="26"/>
        </w:rPr>
        <w:t>Polska</w:t>
      </w:r>
      <w:r w:rsidR="00C75E55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C75E55">
        <w:rPr>
          <w:rFonts w:asciiTheme="minorHAnsi" w:hAnsiTheme="minorHAnsi" w:cstheme="minorHAnsi"/>
          <w:sz w:val="26"/>
          <w:szCs w:val="26"/>
        </w:rPr>
        <w:t>Węgry</w:t>
      </w:r>
      <w:r w:rsidRPr="00A352FD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7" style="position:absolute;left:0;text-align:left;margin-left:530.3pt;margin-top:7.9pt;width:27.55pt;height:25.7pt;z-index:251681792"/>
        </w:pic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26/ </w:t>
      </w:r>
      <w:r w:rsidR="00EF2A52">
        <w:rPr>
          <w:rFonts w:asciiTheme="minorHAnsi" w:hAnsiTheme="minorHAnsi" w:cstheme="minorHAnsi"/>
          <w:b/>
          <w:bCs/>
          <w:sz w:val="26"/>
          <w:szCs w:val="26"/>
        </w:rPr>
        <w:t>ERPO jest wybierany przez…</w:t>
      </w:r>
      <w:r w:rsidR="00C811A9">
        <w:rPr>
          <w:rFonts w:asciiTheme="minorHAnsi" w:hAnsiTheme="minorHAnsi" w:cstheme="minorHAnsi"/>
          <w:b/>
          <w:bCs/>
          <w:sz w:val="26"/>
          <w:szCs w:val="26"/>
        </w:rPr>
        <w:t xml:space="preserve"> na ilu-</w:t>
      </w:r>
      <w:r w:rsidR="00EF2A52">
        <w:rPr>
          <w:rFonts w:asciiTheme="minorHAnsi" w:hAnsiTheme="minorHAnsi" w:cstheme="minorHAnsi"/>
          <w:b/>
          <w:bCs/>
          <w:sz w:val="26"/>
          <w:szCs w:val="26"/>
        </w:rPr>
        <w:t>letnią kadencję?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A52">
        <w:rPr>
          <w:rFonts w:asciiTheme="minorHAnsi" w:hAnsiTheme="minorHAnsi" w:cstheme="minorHAnsi"/>
          <w:sz w:val="26"/>
          <w:szCs w:val="26"/>
        </w:rPr>
        <w:t>przez KE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b/ przez PE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c/ 4-letnią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d/ 5-letnią</w:t>
      </w:r>
    </w:p>
    <w:p w:rsidR="008F3229" w:rsidRPr="00A352FD" w:rsidRDefault="00EF2A52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8.1pt;width:27.55pt;height:25.7pt;z-index:25168384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proofErr w:type="spellStart"/>
      <w:r w:rsidRPr="00EF2A52">
        <w:rPr>
          <w:b/>
          <w:i/>
          <w:sz w:val="26"/>
          <w:szCs w:val="26"/>
          <w:lang w:val="en-US"/>
        </w:rPr>
        <w:t>A</w:t>
      </w:r>
      <w:r w:rsidRPr="00EF2A52">
        <w:rPr>
          <w:b/>
          <w:bCs/>
          <w:i/>
          <w:iCs/>
          <w:sz w:val="26"/>
          <w:szCs w:val="26"/>
          <w:lang w:val="en-US"/>
        </w:rPr>
        <w:t>cquis</w:t>
      </w:r>
      <w:proofErr w:type="spellEnd"/>
      <w:r w:rsidRPr="00EF2A52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EF2A52">
        <w:rPr>
          <w:b/>
          <w:bCs/>
          <w:i/>
          <w:iCs/>
          <w:sz w:val="26"/>
          <w:szCs w:val="26"/>
          <w:lang w:val="en-US"/>
        </w:rPr>
        <w:t>communautaire</w:t>
      </w:r>
      <w:proofErr w:type="spellEnd"/>
      <w:r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iCs/>
          <w:sz w:val="26"/>
          <w:szCs w:val="26"/>
          <w:lang w:val="en-US"/>
        </w:rPr>
        <w:t>składa</w:t>
      </w:r>
      <w:proofErr w:type="spellEnd"/>
      <w:r>
        <w:rPr>
          <w:b/>
          <w:bCs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iCs/>
          <w:sz w:val="26"/>
          <w:szCs w:val="26"/>
          <w:lang w:val="en-US"/>
        </w:rPr>
        <w:t>się</w:t>
      </w:r>
      <w:proofErr w:type="spellEnd"/>
      <w:r>
        <w:rPr>
          <w:b/>
          <w:bCs/>
          <w:iCs/>
          <w:sz w:val="26"/>
          <w:szCs w:val="26"/>
          <w:lang w:val="en-US"/>
        </w:rPr>
        <w:t xml:space="preserve"> z </w:t>
      </w:r>
      <w:proofErr w:type="spellStart"/>
      <w:r>
        <w:rPr>
          <w:b/>
          <w:bCs/>
          <w:iCs/>
          <w:sz w:val="26"/>
          <w:szCs w:val="26"/>
          <w:lang w:val="en-US"/>
        </w:rPr>
        <w:t>prawa</w:t>
      </w:r>
      <w:proofErr w:type="spellEnd"/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EF2A5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A52">
        <w:rPr>
          <w:rFonts w:asciiTheme="minorHAnsi" w:hAnsiTheme="minorHAnsi" w:cstheme="minorHAnsi"/>
          <w:sz w:val="26"/>
          <w:szCs w:val="26"/>
        </w:rPr>
        <w:t>pierwotnego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b/ pochodnego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c/ wtórnego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d/ żadnego z nich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28/ </w:t>
      </w:r>
      <w:r w:rsidR="00826864">
        <w:rPr>
          <w:rFonts w:asciiTheme="minorHAnsi" w:hAnsiTheme="minorHAnsi" w:cstheme="minorHAnsi"/>
          <w:b/>
          <w:sz w:val="26"/>
          <w:szCs w:val="26"/>
        </w:rPr>
        <w:t xml:space="preserve">Na </w:t>
      </w:r>
      <w:proofErr w:type="spellStart"/>
      <w:r w:rsidR="00826864">
        <w:rPr>
          <w:b/>
          <w:i/>
          <w:sz w:val="26"/>
          <w:szCs w:val="26"/>
          <w:lang w:val="en-US"/>
        </w:rPr>
        <w:t>a</w:t>
      </w:r>
      <w:r w:rsidR="00826864" w:rsidRPr="00EF2A52">
        <w:rPr>
          <w:b/>
          <w:bCs/>
          <w:i/>
          <w:iCs/>
          <w:sz w:val="26"/>
          <w:szCs w:val="26"/>
          <w:lang w:val="en-US"/>
        </w:rPr>
        <w:t>cquis</w:t>
      </w:r>
      <w:proofErr w:type="spellEnd"/>
      <w:r w:rsidR="00826864" w:rsidRPr="00EF2A52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826864" w:rsidRPr="00EF2A52">
        <w:rPr>
          <w:b/>
          <w:bCs/>
          <w:i/>
          <w:iCs/>
          <w:sz w:val="26"/>
          <w:szCs w:val="26"/>
          <w:lang w:val="en-US"/>
        </w:rPr>
        <w:t>communautaire</w:t>
      </w:r>
      <w:proofErr w:type="spellEnd"/>
      <w:r w:rsidR="0082686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826864">
        <w:rPr>
          <w:b/>
          <w:bCs/>
          <w:iCs/>
          <w:sz w:val="26"/>
          <w:szCs w:val="26"/>
          <w:lang w:val="en-US"/>
        </w:rPr>
        <w:t>składa</w:t>
      </w:r>
      <w:proofErr w:type="spellEnd"/>
      <w:r w:rsidR="00826864">
        <w:rPr>
          <w:b/>
          <w:bCs/>
          <w:iCs/>
          <w:sz w:val="26"/>
          <w:szCs w:val="26"/>
          <w:lang w:val="en-US"/>
        </w:rPr>
        <w:t>/-</w:t>
      </w:r>
      <w:proofErr w:type="spellStart"/>
      <w:r w:rsidR="00826864">
        <w:rPr>
          <w:b/>
          <w:bCs/>
          <w:iCs/>
          <w:sz w:val="26"/>
          <w:szCs w:val="26"/>
          <w:lang w:val="en-US"/>
        </w:rPr>
        <w:t>ją</w:t>
      </w:r>
      <w:proofErr w:type="spellEnd"/>
      <w:r w:rsidR="00826864">
        <w:rPr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="00826864">
        <w:rPr>
          <w:b/>
          <w:bCs/>
          <w:iCs/>
          <w:sz w:val="26"/>
          <w:szCs w:val="26"/>
          <w:lang w:val="en-US"/>
        </w:rPr>
        <w:t>się</w:t>
      </w:r>
      <w:proofErr w:type="spellEnd"/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26864" w:rsidRDefault="00826864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0" style="position:absolute;left:0;text-align:left;margin-left:530.3pt;margin-top:4pt;width:27.55pt;height:25.7pt;z-index:251684864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dyrektywy EBC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orzecznictwo TSUE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826864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postanowienia traktatowe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Pr="00826864">
        <w:rPr>
          <w:sz w:val="26"/>
          <w:szCs w:val="26"/>
        </w:rPr>
        <w:t>ustawodawstwo wynikające ze stosowania traktatów</w:t>
      </w:r>
    </w:p>
    <w:p w:rsidR="008F3229" w:rsidRPr="00A352FD" w:rsidRDefault="00236204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29.9pt;margin-top:7.9pt;width:27.55pt;height:25.7pt;z-index:251698176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826864">
        <w:rPr>
          <w:rFonts w:asciiTheme="minorHAnsi" w:hAnsiTheme="minorHAnsi" w:cstheme="minorHAnsi"/>
          <w:b/>
          <w:bCs/>
          <w:sz w:val="26"/>
          <w:szCs w:val="26"/>
        </w:rPr>
        <w:t>Do źródeł prawa pierwotnego UE należy/-ą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826864">
        <w:rPr>
          <w:rFonts w:asciiTheme="minorHAnsi" w:hAnsiTheme="minorHAnsi" w:cstheme="minorHAnsi"/>
          <w:sz w:val="26"/>
          <w:szCs w:val="26"/>
        </w:rPr>
        <w:t>KPP</w:t>
      </w:r>
      <w:r w:rsidR="00826864">
        <w:rPr>
          <w:rFonts w:asciiTheme="minorHAnsi" w:hAnsiTheme="minorHAnsi" w:cstheme="minorHAnsi"/>
          <w:sz w:val="26"/>
          <w:szCs w:val="26"/>
        </w:rPr>
        <w:tab/>
      </w:r>
      <w:r w:rsidR="0082686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 xml:space="preserve">b/ </w:t>
      </w:r>
      <w:r w:rsidR="00826864">
        <w:rPr>
          <w:rFonts w:asciiTheme="minorHAnsi" w:hAnsiTheme="minorHAnsi" w:cstheme="minorHAnsi"/>
          <w:sz w:val="26"/>
          <w:szCs w:val="26"/>
        </w:rPr>
        <w:t>TFUE</w:t>
      </w:r>
      <w:r w:rsidR="0082686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="00826864">
        <w:rPr>
          <w:rFonts w:asciiTheme="minorHAnsi" w:hAnsiTheme="minorHAnsi" w:cstheme="minorHAnsi"/>
          <w:sz w:val="26"/>
          <w:szCs w:val="26"/>
        </w:rPr>
        <w:t>TUE</w:t>
      </w:r>
      <w:r w:rsidR="0023620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ab/>
      </w:r>
      <w:r w:rsidR="00236204">
        <w:rPr>
          <w:rFonts w:asciiTheme="minorHAnsi" w:hAnsiTheme="minorHAnsi" w:cstheme="minorHAnsi"/>
          <w:sz w:val="26"/>
          <w:szCs w:val="26"/>
        </w:rPr>
        <w:tab/>
        <w:t>d/ żadne z nich</w:t>
      </w:r>
    </w:p>
    <w:p w:rsidR="008F3229" w:rsidRPr="00A352FD" w:rsidRDefault="00F75865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4" style="position:absolute;left:0;text-align:left;margin-left:529.9pt;margin-top:8.8pt;width:27.55pt;height:25.7pt;z-index:25169920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>
        <w:rPr>
          <w:rFonts w:asciiTheme="minorHAnsi" w:hAnsiTheme="minorHAnsi" w:cstheme="minorHAnsi"/>
          <w:b/>
          <w:sz w:val="26"/>
          <w:szCs w:val="26"/>
        </w:rPr>
        <w:t>Do tej pory było podpisanych 7 traktatów akcesyjnych, w tym i z roku:</w:t>
      </w:r>
    </w:p>
    <w:p w:rsidR="008F3229" w:rsidRPr="00A352FD" w:rsidRDefault="008F3229" w:rsidP="00F7586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75865">
        <w:rPr>
          <w:rFonts w:asciiTheme="minorHAnsi" w:hAnsiTheme="minorHAnsi" w:cstheme="minorHAnsi"/>
          <w:sz w:val="26"/>
          <w:szCs w:val="26"/>
        </w:rPr>
        <w:t>1972</w:t>
      </w:r>
      <w:r w:rsidR="00F75865">
        <w:rPr>
          <w:rFonts w:asciiTheme="minorHAnsi" w:hAnsiTheme="minorHAnsi" w:cstheme="minorHAnsi"/>
          <w:sz w:val="26"/>
          <w:szCs w:val="26"/>
        </w:rPr>
        <w:tab/>
      </w:r>
      <w:r w:rsidR="00F75865">
        <w:rPr>
          <w:rFonts w:asciiTheme="minorHAnsi" w:hAnsiTheme="minorHAnsi" w:cstheme="minorHAnsi"/>
          <w:sz w:val="26"/>
          <w:szCs w:val="26"/>
        </w:rPr>
        <w:tab/>
        <w:t>b/ 1979</w:t>
      </w:r>
      <w:r w:rsidR="00F75865">
        <w:rPr>
          <w:rFonts w:asciiTheme="minorHAnsi" w:hAnsiTheme="minorHAnsi" w:cstheme="minorHAnsi"/>
          <w:sz w:val="26"/>
          <w:szCs w:val="26"/>
        </w:rPr>
        <w:tab/>
      </w:r>
      <w:r w:rsidR="00F75865">
        <w:rPr>
          <w:rFonts w:asciiTheme="minorHAnsi" w:hAnsiTheme="minorHAnsi" w:cstheme="minorHAnsi"/>
          <w:sz w:val="26"/>
          <w:szCs w:val="26"/>
        </w:rPr>
        <w:tab/>
      </w:r>
      <w:r w:rsidR="00F75865">
        <w:rPr>
          <w:rFonts w:asciiTheme="minorHAnsi" w:hAnsiTheme="minorHAnsi" w:cstheme="minorHAnsi"/>
          <w:sz w:val="26"/>
          <w:szCs w:val="26"/>
        </w:rPr>
        <w:tab/>
        <w:t>c/ 1980</w:t>
      </w:r>
      <w:r w:rsidR="00F75865">
        <w:rPr>
          <w:rFonts w:asciiTheme="minorHAnsi" w:hAnsiTheme="minorHAnsi" w:cstheme="minorHAnsi"/>
          <w:sz w:val="26"/>
          <w:szCs w:val="26"/>
        </w:rPr>
        <w:tab/>
      </w:r>
      <w:r w:rsidR="00F75865">
        <w:rPr>
          <w:rFonts w:asciiTheme="minorHAnsi" w:hAnsiTheme="minorHAnsi" w:cstheme="minorHAnsi"/>
          <w:sz w:val="26"/>
          <w:szCs w:val="26"/>
        </w:rPr>
        <w:tab/>
      </w:r>
      <w:r w:rsidR="00F75865">
        <w:rPr>
          <w:rFonts w:asciiTheme="minorHAnsi" w:hAnsiTheme="minorHAnsi" w:cstheme="minorHAnsi"/>
          <w:sz w:val="26"/>
          <w:szCs w:val="26"/>
        </w:rPr>
        <w:tab/>
        <w:t>d/ 1981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F75865">
        <w:rPr>
          <w:rFonts w:asciiTheme="minorHAnsi" w:hAnsiTheme="minorHAnsi" w:cstheme="minorHAnsi"/>
          <w:b/>
          <w:sz w:val="26"/>
          <w:szCs w:val="26"/>
        </w:rPr>
        <w:t>Do zasad uznanych w orzecznictwie TSUE za zasady ogólne prawa należy/-ą zasada/-y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75865" w:rsidRDefault="00F75865" w:rsidP="00F75865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5" style="position:absolute;left:0;text-align:left;margin-left:529.9pt;margin-top:8.95pt;width:27.55pt;height:25.7pt;z-index:251700224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Pr="00F75865">
        <w:rPr>
          <w:spacing w:val="-5"/>
          <w:sz w:val="26"/>
          <w:szCs w:val="26"/>
        </w:rPr>
        <w:t xml:space="preserve">niedyskryminacji </w:t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  <w:t xml:space="preserve">b/ </w:t>
      </w:r>
      <w:proofErr w:type="spellStart"/>
      <w:r w:rsidRPr="00F75865">
        <w:rPr>
          <w:spacing w:val="-5"/>
          <w:sz w:val="26"/>
          <w:szCs w:val="26"/>
        </w:rPr>
        <w:t>nieretroaktywnego</w:t>
      </w:r>
      <w:proofErr w:type="spellEnd"/>
      <w:r w:rsidRPr="00F75865">
        <w:rPr>
          <w:spacing w:val="-5"/>
          <w:sz w:val="26"/>
          <w:szCs w:val="26"/>
        </w:rPr>
        <w:t xml:space="preserve"> działania prawa</w:t>
      </w:r>
    </w:p>
    <w:p w:rsidR="00F75865" w:rsidRPr="00F75865" w:rsidRDefault="00F75865" w:rsidP="00F75865">
      <w:pPr>
        <w:spacing w:after="120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c/ </w:t>
      </w:r>
      <w:r w:rsidRPr="00F75865">
        <w:rPr>
          <w:spacing w:val="-5"/>
          <w:sz w:val="26"/>
          <w:szCs w:val="26"/>
        </w:rPr>
        <w:t>ochrony uprawnionego oczekiwania</w:t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  <w:t xml:space="preserve">d/ </w:t>
      </w:r>
      <w:r w:rsidRPr="00F75865">
        <w:rPr>
          <w:spacing w:val="-5"/>
          <w:sz w:val="26"/>
          <w:szCs w:val="26"/>
        </w:rPr>
        <w:t>pewności prawa</w:t>
      </w:r>
    </w:p>
    <w:p w:rsidR="008F3229" w:rsidRPr="00A352FD" w:rsidRDefault="001F6D56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7.5pt;width:27.55pt;height:25.7pt;z-index:25168588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F75865">
        <w:rPr>
          <w:rFonts w:asciiTheme="minorHAnsi" w:hAnsiTheme="minorHAnsi" w:cstheme="minorHAnsi"/>
          <w:b/>
          <w:sz w:val="26"/>
          <w:szCs w:val="26"/>
        </w:rPr>
        <w:t xml:space="preserve">Członkami zarówno UE jak i NATO </w:t>
      </w:r>
      <w:r>
        <w:rPr>
          <w:rFonts w:asciiTheme="minorHAnsi" w:hAnsiTheme="minorHAnsi" w:cstheme="minorHAnsi"/>
          <w:b/>
          <w:sz w:val="26"/>
          <w:szCs w:val="26"/>
        </w:rPr>
        <w:t>są 22 państwa UE, w tym i m.in.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8F3229" w:rsidRPr="00A352FD" w:rsidRDefault="008F3229" w:rsidP="00857CED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F6D56">
        <w:rPr>
          <w:rFonts w:asciiTheme="minorHAnsi" w:hAnsiTheme="minorHAnsi" w:cstheme="minorHAnsi"/>
          <w:sz w:val="26"/>
          <w:szCs w:val="26"/>
        </w:rPr>
        <w:t>Austria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b/ Irlandia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c/ Słowacja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 xml:space="preserve">d/ W. Brytania </w:t>
      </w:r>
    </w:p>
    <w:p w:rsidR="008F3229" w:rsidRPr="00A352FD" w:rsidRDefault="001F6D56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7" style="position:absolute;left:0;text-align:left;margin-left:530.2pt;margin-top:7.4pt;width:27.55pt;height:25.7pt;z-index:25170124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33/ </w:t>
      </w:r>
      <w:r>
        <w:rPr>
          <w:rFonts w:asciiTheme="minorHAnsi" w:hAnsiTheme="minorHAnsi" w:cstheme="minorHAnsi"/>
          <w:b/>
          <w:sz w:val="26"/>
          <w:szCs w:val="26"/>
        </w:rPr>
        <w:t>Do zwolenników idei Paneuropy należał/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-el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>i m.in.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654C3E">
      <w:pPr>
        <w:tabs>
          <w:tab w:val="left" w:pos="2205"/>
        </w:tabs>
        <w:spacing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F6D56">
        <w:rPr>
          <w:rFonts w:asciiTheme="minorHAnsi" w:hAnsiTheme="minorHAnsi" w:cstheme="minorHAnsi"/>
          <w:sz w:val="26"/>
          <w:szCs w:val="26"/>
        </w:rPr>
        <w:t xml:space="preserve">R. </w:t>
      </w:r>
      <w:proofErr w:type="spellStart"/>
      <w:r w:rsidR="001F6D56">
        <w:rPr>
          <w:rFonts w:asciiTheme="minorHAnsi" w:hAnsiTheme="minorHAnsi" w:cstheme="minorHAnsi"/>
          <w:sz w:val="26"/>
          <w:szCs w:val="26"/>
        </w:rPr>
        <w:t>Coudenhove-Kalergi</w:t>
      </w:r>
      <w:proofErr w:type="spellEnd"/>
      <w:r w:rsidR="001F6D56">
        <w:rPr>
          <w:rFonts w:asciiTheme="minorHAnsi" w:hAnsiTheme="minorHAnsi" w:cstheme="minorHAnsi"/>
          <w:sz w:val="26"/>
          <w:szCs w:val="26"/>
        </w:rPr>
        <w:tab/>
        <w:t>b/ A. Einstein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c/ Z. Freud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d/ żaden z nich</w:t>
      </w:r>
    </w:p>
    <w:p w:rsidR="00654C3E" w:rsidRPr="00A352FD" w:rsidRDefault="00654C3E" w:rsidP="00654C3E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 Razem punktów za zadania 19-33</w:t>
      </w:r>
    </w:p>
    <w:p w:rsidR="00654C3E" w:rsidRDefault="00654C3E" w:rsidP="00857CED">
      <w:pPr>
        <w:tabs>
          <w:tab w:val="left" w:pos="2205"/>
        </w:tabs>
        <w:spacing w:after="0" w:line="312" w:lineRule="auto"/>
        <w:jc w:val="both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:rsidR="008F3229" w:rsidRPr="00A352FD" w:rsidRDefault="001F6D56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7.95pt;width:27.55pt;height:25.7pt;z-index:25168691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34/ </w:t>
      </w:r>
      <w:r>
        <w:rPr>
          <w:rFonts w:asciiTheme="minorHAnsi" w:hAnsiTheme="minorHAnsi" w:cstheme="minorHAnsi"/>
          <w:b/>
          <w:sz w:val="26"/>
          <w:szCs w:val="26"/>
        </w:rPr>
        <w:t>Ojcowie zjednoczonej Europy wywodzili się z kilku państw, w tym i z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Default="008F3229" w:rsidP="001F6D5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F6D56">
        <w:rPr>
          <w:rFonts w:asciiTheme="minorHAnsi" w:hAnsiTheme="minorHAnsi" w:cstheme="minorHAnsi"/>
          <w:sz w:val="26"/>
          <w:szCs w:val="26"/>
        </w:rPr>
        <w:t>Belgii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b/ Hiszpanii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c/ NRD</w:t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</w:r>
      <w:r w:rsidR="001F6D56">
        <w:rPr>
          <w:rFonts w:asciiTheme="minorHAnsi" w:hAnsiTheme="minorHAnsi" w:cstheme="minorHAnsi"/>
          <w:sz w:val="26"/>
          <w:szCs w:val="26"/>
        </w:rPr>
        <w:tab/>
        <w:t>d/ Włoch</w:t>
      </w:r>
    </w:p>
    <w:p w:rsidR="008F3229" w:rsidRPr="00A352FD" w:rsidRDefault="0005495E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3" style="position:absolute;left:0;text-align:left;margin-left:530.3pt;margin-top:7.55pt;width:27.55pt;height:25.7pt;z-index:251687936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>
        <w:rPr>
          <w:rStyle w:val="internalcolumn"/>
          <w:rFonts w:asciiTheme="minorHAnsi" w:hAnsiTheme="minorHAnsi" w:cstheme="minorHAnsi"/>
          <w:b/>
          <w:sz w:val="26"/>
          <w:szCs w:val="26"/>
        </w:rPr>
        <w:t>Do EFTA należały swego czasu (a dziś już nie) m.in.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05495E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05495E">
        <w:rPr>
          <w:rFonts w:asciiTheme="minorHAnsi" w:hAnsiTheme="minorHAnsi" w:cstheme="minorHAnsi"/>
          <w:sz w:val="26"/>
          <w:szCs w:val="26"/>
        </w:rPr>
        <w:t>Dania</w:t>
      </w:r>
      <w:r w:rsidR="0005495E">
        <w:rPr>
          <w:rFonts w:asciiTheme="minorHAnsi" w:hAnsiTheme="minorHAnsi" w:cstheme="minorHAnsi"/>
          <w:sz w:val="26"/>
          <w:szCs w:val="26"/>
        </w:rPr>
        <w:tab/>
      </w:r>
      <w:r w:rsidR="0005495E">
        <w:rPr>
          <w:rFonts w:asciiTheme="minorHAnsi" w:hAnsiTheme="minorHAnsi" w:cstheme="minorHAnsi"/>
          <w:sz w:val="26"/>
          <w:szCs w:val="26"/>
        </w:rPr>
        <w:tab/>
        <w:t xml:space="preserve">b/ Norwegia </w:t>
      </w:r>
      <w:r w:rsidR="0005495E">
        <w:rPr>
          <w:rFonts w:asciiTheme="minorHAnsi" w:hAnsiTheme="minorHAnsi" w:cstheme="minorHAnsi"/>
          <w:sz w:val="26"/>
          <w:szCs w:val="26"/>
        </w:rPr>
        <w:tab/>
      </w:r>
      <w:r w:rsidR="0005495E">
        <w:rPr>
          <w:rFonts w:asciiTheme="minorHAnsi" w:hAnsiTheme="minorHAnsi" w:cstheme="minorHAnsi"/>
          <w:sz w:val="26"/>
          <w:szCs w:val="26"/>
        </w:rPr>
        <w:tab/>
      </w:r>
      <w:r w:rsidR="0005495E">
        <w:rPr>
          <w:rFonts w:asciiTheme="minorHAnsi" w:hAnsiTheme="minorHAnsi" w:cstheme="minorHAnsi"/>
          <w:sz w:val="26"/>
          <w:szCs w:val="26"/>
        </w:rPr>
        <w:tab/>
        <w:t>c/ Portugalia</w:t>
      </w:r>
      <w:r w:rsidR="0005495E">
        <w:rPr>
          <w:rFonts w:asciiTheme="minorHAnsi" w:hAnsiTheme="minorHAnsi" w:cstheme="minorHAnsi"/>
          <w:sz w:val="26"/>
          <w:szCs w:val="26"/>
        </w:rPr>
        <w:tab/>
      </w:r>
      <w:r w:rsidR="0005495E">
        <w:rPr>
          <w:rFonts w:asciiTheme="minorHAnsi" w:hAnsiTheme="minorHAnsi" w:cstheme="minorHAnsi"/>
          <w:sz w:val="26"/>
          <w:szCs w:val="26"/>
        </w:rPr>
        <w:tab/>
      </w:r>
      <w:r w:rsidR="0005495E">
        <w:rPr>
          <w:rFonts w:asciiTheme="minorHAnsi" w:hAnsiTheme="minorHAnsi" w:cstheme="minorHAnsi"/>
          <w:sz w:val="26"/>
          <w:szCs w:val="26"/>
        </w:rPr>
        <w:tab/>
        <w:t>d/ Szwecja</w:t>
      </w:r>
    </w:p>
    <w:p w:rsidR="008F3229" w:rsidRPr="00A352FD" w:rsidRDefault="00D03645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4" style="position:absolute;left:0;text-align:left;margin-left:530.3pt;margin-top:7pt;width:27.55pt;height:25.7pt;z-index:25168896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36/ </w:t>
      </w:r>
      <w:r>
        <w:rPr>
          <w:rFonts w:asciiTheme="minorHAnsi" w:hAnsiTheme="minorHAnsi" w:cstheme="minorHAnsi"/>
          <w:b/>
          <w:sz w:val="26"/>
          <w:szCs w:val="26"/>
        </w:rPr>
        <w:t>W 2015 r. do strefy euro dołączyła/-y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D0364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03645">
        <w:rPr>
          <w:rFonts w:asciiTheme="minorHAnsi" w:hAnsiTheme="minorHAnsi" w:cstheme="minorHAnsi"/>
          <w:sz w:val="26"/>
          <w:szCs w:val="26"/>
        </w:rPr>
        <w:t>Estonia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b/ Litwa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c/ Łotwa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 xml:space="preserve">d/ Malta 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D03645">
        <w:rPr>
          <w:rFonts w:asciiTheme="minorHAnsi" w:hAnsiTheme="minorHAnsi" w:cstheme="minorHAnsi"/>
          <w:b/>
          <w:sz w:val="26"/>
          <w:szCs w:val="26"/>
        </w:rPr>
        <w:t>UE sprawuje wyłączną władzę w takich dziedzinach jak (a państwa członkowskie przekazały jej kompetencje w tych obszarach)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D03645" w:rsidRDefault="008F3229" w:rsidP="00D0364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5" style="position:absolute;left:0;text-align:left;margin-left:530.3pt;margin-top:3.7pt;width:27.55pt;height:25.7pt;z-index:251689984;mso-position-horizontal-relative:text;mso-position-vertical-relative:text"/>
        </w:pict>
      </w: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03645">
        <w:rPr>
          <w:rFonts w:asciiTheme="minorHAnsi" w:hAnsiTheme="minorHAnsi" w:cstheme="minorHAnsi"/>
          <w:sz w:val="26"/>
          <w:szCs w:val="26"/>
        </w:rPr>
        <w:t>cła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b/ edukacja</w:t>
      </w:r>
    </w:p>
    <w:p w:rsidR="008F3229" w:rsidRPr="00A352FD" w:rsidRDefault="00D03645" w:rsidP="00D0364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polityka monetarna w strefie euro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zasady konkurencji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D03645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6" style="position:absolute;left:0;text-align:left;margin-left:530.3pt;margin-top:7.6pt;width:27.55pt;height:25.7pt;z-index:25169100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>
        <w:rPr>
          <w:rFonts w:asciiTheme="minorHAnsi" w:hAnsiTheme="minorHAnsi" w:cstheme="minorHAnsi"/>
          <w:b/>
          <w:spacing w:val="-4"/>
          <w:sz w:val="26"/>
          <w:szCs w:val="26"/>
        </w:rPr>
        <w:t>Do instytucji UE należy/-ą</w:t>
      </w:r>
      <w:r w:rsidR="008F3229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03645">
        <w:rPr>
          <w:rFonts w:asciiTheme="minorHAnsi" w:hAnsiTheme="minorHAnsi" w:cstheme="minorHAnsi"/>
          <w:sz w:val="26"/>
          <w:szCs w:val="26"/>
        </w:rPr>
        <w:t>Rada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b/ Rada Europejska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c/ Rada Europy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d/ Rada UE</w:t>
      </w:r>
      <w:r w:rsidR="00D03645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D03645" w:rsidP="00857CED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7" style="position:absolute;margin-left:530.3pt;margin-top:8.6pt;width:27.55pt;height:25.7pt;z-index:25169203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Polska tworzyła trójkę </w:t>
      </w:r>
      <w:proofErr w:type="spellStart"/>
      <w:r>
        <w:rPr>
          <w:rFonts w:asciiTheme="minorHAnsi" w:hAnsiTheme="minorHAnsi" w:cstheme="minorHAnsi"/>
          <w:b/>
          <w:bCs/>
          <w:spacing w:val="-2"/>
          <w:sz w:val="26"/>
          <w:szCs w:val="26"/>
        </w:rPr>
        <w:t>współprzewodnictwa</w:t>
      </w:r>
      <w:proofErr w:type="spellEnd"/>
      <w:r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 w UE wspólnie z</w:t>
      </w:r>
      <w:r w:rsidR="008F3229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03645">
        <w:rPr>
          <w:rFonts w:asciiTheme="minorHAnsi" w:hAnsiTheme="minorHAnsi" w:cstheme="minorHAnsi"/>
          <w:sz w:val="26"/>
          <w:szCs w:val="26"/>
        </w:rPr>
        <w:t>Cyprem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b/ Danią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c/ Irlandią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d/ Węgrami</w:t>
      </w:r>
    </w:p>
    <w:p w:rsidR="008F3229" w:rsidRPr="00A352FD" w:rsidRDefault="00C137D6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8" style="position:absolute;left:0;text-align:left;margin-left:530.3pt;margin-top:8.25pt;width:27.55pt;height:25.7pt;z-index:251693056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D03645">
        <w:rPr>
          <w:rFonts w:asciiTheme="minorHAnsi" w:hAnsiTheme="minorHAnsi" w:cstheme="minorHAnsi"/>
          <w:b/>
          <w:sz w:val="26"/>
          <w:szCs w:val="26"/>
        </w:rPr>
        <w:t>Polskim/-i wiceprzewodniczącym/-i PE był/-li/jest/są</w:t>
      </w:r>
      <w:r w:rsidR="008F3229" w:rsidRPr="00A352FD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8F3229" w:rsidRPr="00D03645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D03645">
        <w:rPr>
          <w:rFonts w:asciiTheme="minorHAnsi" w:hAnsiTheme="minorHAnsi" w:cstheme="minorHAnsi"/>
          <w:sz w:val="26"/>
          <w:szCs w:val="26"/>
        </w:rPr>
        <w:t>A. Bielan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D03645" w:rsidRPr="00D03645">
        <w:rPr>
          <w:rFonts w:asciiTheme="minorHAnsi" w:hAnsiTheme="minorHAnsi" w:cstheme="minorHAnsi"/>
          <w:sz w:val="26"/>
          <w:szCs w:val="26"/>
        </w:rPr>
        <w:t>J. Buzek</w:t>
      </w:r>
      <w:r w:rsidR="00D03645" w:rsidRPr="00D03645">
        <w:rPr>
          <w:rFonts w:asciiTheme="minorHAnsi" w:hAnsiTheme="minorHAnsi" w:cstheme="minorHAnsi"/>
          <w:sz w:val="26"/>
          <w:szCs w:val="26"/>
        </w:rPr>
        <w:tab/>
      </w:r>
      <w:r w:rsidR="00D03645" w:rsidRP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>c</w:t>
      </w:r>
      <w:r w:rsidR="00D03645" w:rsidRPr="00D03645">
        <w:rPr>
          <w:rFonts w:asciiTheme="minorHAnsi" w:hAnsiTheme="minorHAnsi" w:cstheme="minorHAnsi"/>
          <w:sz w:val="26"/>
          <w:szCs w:val="26"/>
        </w:rPr>
        <w:t xml:space="preserve">/ </w:t>
      </w:r>
      <w:r w:rsidR="00D03645">
        <w:rPr>
          <w:rFonts w:asciiTheme="minorHAnsi" w:hAnsiTheme="minorHAnsi" w:cstheme="minorHAnsi"/>
          <w:sz w:val="26"/>
          <w:szCs w:val="26"/>
        </w:rPr>
        <w:t>R. Czarnecki</w:t>
      </w:r>
      <w:r w:rsid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D03645" w:rsidRPr="00D03645">
        <w:rPr>
          <w:rFonts w:asciiTheme="minorHAnsi" w:hAnsiTheme="minorHAnsi" w:cstheme="minorHAnsi"/>
          <w:sz w:val="26"/>
          <w:szCs w:val="26"/>
        </w:rPr>
        <w:t xml:space="preserve">Z. </w:t>
      </w:r>
      <w:proofErr w:type="spellStart"/>
      <w:r w:rsidR="00D03645" w:rsidRPr="00D03645">
        <w:rPr>
          <w:rFonts w:asciiTheme="minorHAnsi" w:hAnsiTheme="minorHAnsi" w:cstheme="minorHAnsi"/>
          <w:sz w:val="26"/>
          <w:szCs w:val="26"/>
        </w:rPr>
        <w:t>Krasnodębski</w:t>
      </w:r>
      <w:proofErr w:type="spellEnd"/>
      <w:r w:rsidR="00D03645" w:rsidRP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pacing w:val="-6"/>
          <w:sz w:val="26"/>
          <w:szCs w:val="26"/>
        </w:rPr>
        <w:tab/>
      </w:r>
      <w:r w:rsidR="00D03645" w:rsidRPr="00D03645">
        <w:rPr>
          <w:rFonts w:asciiTheme="minorHAnsi" w:hAnsiTheme="minorHAnsi" w:cstheme="minorHAnsi"/>
          <w:spacing w:val="-6"/>
          <w:sz w:val="26"/>
          <w:szCs w:val="26"/>
        </w:rPr>
        <w:tab/>
      </w:r>
    </w:p>
    <w:p w:rsidR="008F3229" w:rsidRPr="00A352FD" w:rsidRDefault="008F3229" w:rsidP="008F3229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 w:rsidR="00654C3E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7</w:t>
      </w:r>
      <w:r w:rsidR="00D0364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3</w:t>
      </w:r>
      <w:r w:rsidR="00654C3E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4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8F3229" w:rsidRPr="00C02E2F" w:rsidTr="00FC057D">
        <w:tc>
          <w:tcPr>
            <w:tcW w:w="10912" w:type="dxa"/>
          </w:tcPr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137D6" w:rsidRPr="00136661" w:rsidRDefault="00C137D6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8F3229" w:rsidRDefault="008F3229" w:rsidP="008F322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8F3229" w:rsidRPr="006742A2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8F3229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8F3229" w:rsidRPr="008450C5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C6028A" w:rsidRPr="00C137D6" w:rsidRDefault="008F3229" w:rsidP="00C137D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8F3229">
        <w:rPr>
          <w:rFonts w:ascii="Times New Roman" w:hAnsi="Times New Roman"/>
          <w:i/>
          <w:color w:val="00B050"/>
          <w:sz w:val="24"/>
          <w:szCs w:val="24"/>
        </w:rPr>
        <w:t>Podpis osoby kwalifikującej - Organizatora (spoza Komitetu Okręgowego) : .............................................</w:t>
      </w:r>
    </w:p>
    <w:sectPr w:rsidR="00C6028A" w:rsidRPr="00C137D6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87" w:rsidRDefault="00920187" w:rsidP="00927516">
      <w:pPr>
        <w:spacing w:after="0" w:line="240" w:lineRule="auto"/>
      </w:pPr>
      <w:r>
        <w:separator/>
      </w:r>
    </w:p>
  </w:endnote>
  <w:endnote w:type="continuationSeparator" w:id="0">
    <w:p w:rsidR="00920187" w:rsidRDefault="0092018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20187" w:rsidRDefault="00920187">
        <w:pPr>
          <w:pStyle w:val="Stopka"/>
          <w:jc w:val="center"/>
        </w:pPr>
        <w:fldSimple w:instr=" PAGE   \* MERGEFORMAT ">
          <w:r w:rsidR="00C137D6">
            <w:rPr>
              <w:noProof/>
            </w:rPr>
            <w:t>4</w:t>
          </w:r>
        </w:fldSimple>
      </w:p>
    </w:sdtContent>
  </w:sdt>
  <w:p w:rsidR="00920187" w:rsidRDefault="009201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87" w:rsidRDefault="00920187" w:rsidP="00927516">
      <w:pPr>
        <w:spacing w:after="0" w:line="240" w:lineRule="auto"/>
      </w:pPr>
      <w:r>
        <w:separator/>
      </w:r>
    </w:p>
  </w:footnote>
  <w:footnote w:type="continuationSeparator" w:id="0">
    <w:p w:rsidR="00920187" w:rsidRDefault="0092018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87" w:rsidRDefault="0092018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920187" w:rsidRPr="001309AB" w:rsidRDefault="0092018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83759836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VI OGÓLNOPOLSKIEJ OLIMPIADY                                         WIEDZY O UNII EUROPEJSKIEJ – CZ.</w:t>
                      </w:r>
                    </w:sdtContent>
                  </w:sdt>
                  <w:r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43368" cy="253591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602" cy="25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837598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20187" w:rsidRPr="00C61E15" w:rsidRDefault="0092018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495E"/>
    <w:rsid w:val="000577C4"/>
    <w:rsid w:val="0006505F"/>
    <w:rsid w:val="00067B0D"/>
    <w:rsid w:val="000A3D4F"/>
    <w:rsid w:val="000B194E"/>
    <w:rsid w:val="000D3CE4"/>
    <w:rsid w:val="000D7D45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1F6D56"/>
    <w:rsid w:val="00206334"/>
    <w:rsid w:val="00207283"/>
    <w:rsid w:val="002156C8"/>
    <w:rsid w:val="00235A9F"/>
    <w:rsid w:val="00236204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50C81"/>
    <w:rsid w:val="004639D9"/>
    <w:rsid w:val="00474998"/>
    <w:rsid w:val="004E0AAB"/>
    <w:rsid w:val="004E491F"/>
    <w:rsid w:val="004E4C16"/>
    <w:rsid w:val="004E4EA4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4C3E"/>
    <w:rsid w:val="00657DFA"/>
    <w:rsid w:val="00673838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1567"/>
    <w:rsid w:val="0072222B"/>
    <w:rsid w:val="00724039"/>
    <w:rsid w:val="0073056F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26864"/>
    <w:rsid w:val="008319CD"/>
    <w:rsid w:val="00857CED"/>
    <w:rsid w:val="00865349"/>
    <w:rsid w:val="00876ADD"/>
    <w:rsid w:val="00884C15"/>
    <w:rsid w:val="008A5DE0"/>
    <w:rsid w:val="008C4FD9"/>
    <w:rsid w:val="008C5A03"/>
    <w:rsid w:val="008F3229"/>
    <w:rsid w:val="00904056"/>
    <w:rsid w:val="00904277"/>
    <w:rsid w:val="00904981"/>
    <w:rsid w:val="00906985"/>
    <w:rsid w:val="00914C45"/>
    <w:rsid w:val="00915AA4"/>
    <w:rsid w:val="00920187"/>
    <w:rsid w:val="009272F9"/>
    <w:rsid w:val="00927516"/>
    <w:rsid w:val="00934216"/>
    <w:rsid w:val="00955E2F"/>
    <w:rsid w:val="00963F9C"/>
    <w:rsid w:val="009842DB"/>
    <w:rsid w:val="009B2AF3"/>
    <w:rsid w:val="009B3328"/>
    <w:rsid w:val="009C2F61"/>
    <w:rsid w:val="009F4CCA"/>
    <w:rsid w:val="00A04255"/>
    <w:rsid w:val="00A04DED"/>
    <w:rsid w:val="00A1424D"/>
    <w:rsid w:val="00A3190B"/>
    <w:rsid w:val="00A31FED"/>
    <w:rsid w:val="00A33397"/>
    <w:rsid w:val="00A40E4D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E70DC"/>
    <w:rsid w:val="00C00231"/>
    <w:rsid w:val="00C0320E"/>
    <w:rsid w:val="00C137D6"/>
    <w:rsid w:val="00C20D49"/>
    <w:rsid w:val="00C2219C"/>
    <w:rsid w:val="00C6028A"/>
    <w:rsid w:val="00C61211"/>
    <w:rsid w:val="00C61E15"/>
    <w:rsid w:val="00C7055B"/>
    <w:rsid w:val="00C75E55"/>
    <w:rsid w:val="00C76EF4"/>
    <w:rsid w:val="00C77C23"/>
    <w:rsid w:val="00C811A9"/>
    <w:rsid w:val="00C851A3"/>
    <w:rsid w:val="00C869FE"/>
    <w:rsid w:val="00C90647"/>
    <w:rsid w:val="00C943CC"/>
    <w:rsid w:val="00CA207B"/>
    <w:rsid w:val="00CD726C"/>
    <w:rsid w:val="00D02701"/>
    <w:rsid w:val="00D03338"/>
    <w:rsid w:val="00D03645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2A52"/>
    <w:rsid w:val="00EF3190"/>
    <w:rsid w:val="00F05C43"/>
    <w:rsid w:val="00F10E91"/>
    <w:rsid w:val="00F403CF"/>
    <w:rsid w:val="00F5410C"/>
    <w:rsid w:val="00F75865"/>
    <w:rsid w:val="00FB3063"/>
    <w:rsid w:val="00FB4F2E"/>
    <w:rsid w:val="00FC057D"/>
    <w:rsid w:val="00FD68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customStyle="1" w:styleId="tresc">
    <w:name w:val="tresc"/>
    <w:basedOn w:val="Normalny"/>
    <w:rsid w:val="008F3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8F3229"/>
  </w:style>
  <w:style w:type="paragraph" w:styleId="NormalnyWeb">
    <w:name w:val="Normal (Web)"/>
    <w:basedOn w:val="Normalny"/>
    <w:uiPriority w:val="99"/>
    <w:rsid w:val="008F32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88C3E-933C-40A0-9F46-79CA368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                                        WIEDZY O UNII EUROPEJSKIEJ – CZ.</vt:lpstr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                                        WIEDZY O UNII EUROPEJSKIEJ – CZ.</dc:title>
  <dc:creator>Ja</dc:creator>
  <cp:lastModifiedBy>Użytkownik systemu Windows</cp:lastModifiedBy>
  <cp:revision>8</cp:revision>
  <cp:lastPrinted>2018-11-25T19:31:00Z</cp:lastPrinted>
  <dcterms:created xsi:type="dcterms:W3CDTF">2018-11-25T08:32:00Z</dcterms:created>
  <dcterms:modified xsi:type="dcterms:W3CDTF">2018-11-25T19:31:00Z</dcterms:modified>
</cp:coreProperties>
</file>