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40" w:rsidRPr="00983CF8" w:rsidRDefault="00900C40" w:rsidP="00F3441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983CF8">
        <w:rPr>
          <w:b/>
          <w:bCs/>
          <w:sz w:val="28"/>
          <w:szCs w:val="28"/>
          <w:lang w:eastAsia="pl-PL"/>
        </w:rPr>
        <w:t>KLUCZ ODPOWIEDZI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Nie można używać ołówków ani korektorów</w:t>
      </w:r>
      <w:r w:rsidRPr="001D2AF1">
        <w:rPr>
          <w:i/>
          <w:iCs/>
          <w:sz w:val="26"/>
          <w:szCs w:val="26"/>
        </w:rPr>
        <w:t xml:space="preserve"> (za ich stosowanie praca zostaje zdyskwalifikowana i za całość WSTAWIAMY 0 pkt.).</w:t>
      </w:r>
    </w:p>
    <w:p w:rsidR="00900C40" w:rsidRPr="001D2AF1" w:rsidRDefault="00900C40" w:rsidP="00A14163">
      <w:pPr>
        <w:spacing w:after="120" w:line="240" w:lineRule="auto"/>
        <w:jc w:val="both"/>
        <w:rPr>
          <w:b/>
          <w:bCs/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Pisownia wyrazów wielką literą zamiast małej i na odwrót nie jest traktowana jako błąd</w:t>
      </w:r>
      <w:r w:rsidRPr="001D2AF1">
        <w:rPr>
          <w:i/>
          <w:iCs/>
          <w:sz w:val="26"/>
          <w:szCs w:val="26"/>
        </w:rPr>
        <w:t xml:space="preserve"> merytoryczny, podobnie jak i </w:t>
      </w:r>
      <w:r w:rsidRPr="001D2AF1">
        <w:rPr>
          <w:b/>
          <w:bCs/>
          <w:i/>
          <w:iCs/>
          <w:sz w:val="26"/>
          <w:szCs w:val="26"/>
        </w:rPr>
        <w:t>błędy ortograficzne</w:t>
      </w:r>
      <w:r w:rsidRPr="001D2AF1">
        <w:rPr>
          <w:i/>
          <w:iCs/>
          <w:sz w:val="26"/>
          <w:szCs w:val="26"/>
        </w:rPr>
        <w:t xml:space="preserve"> (np. „u” zamiast „ó” itp.) lub </w:t>
      </w:r>
      <w:r w:rsidRPr="001D2AF1">
        <w:rPr>
          <w:b/>
          <w:bCs/>
          <w:i/>
          <w:iCs/>
          <w:sz w:val="26"/>
          <w:szCs w:val="26"/>
        </w:rPr>
        <w:t>pisanie łączne lub rozdzielne</w:t>
      </w:r>
      <w:r w:rsidRPr="001D2AF1">
        <w:rPr>
          <w:i/>
          <w:iCs/>
          <w:sz w:val="26"/>
          <w:szCs w:val="26"/>
        </w:rPr>
        <w:t xml:space="preserve"> (np. zamiast „międzynarodowa” zapis „między narodowa”)  i </w:t>
      </w:r>
      <w:r w:rsidRPr="001D2AF1">
        <w:rPr>
          <w:b/>
          <w:bCs/>
          <w:i/>
          <w:iCs/>
          <w:sz w:val="26"/>
          <w:szCs w:val="26"/>
        </w:rPr>
        <w:t>należy takie odpowiedzi zaliczać.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Każdy inny zapis z “przekręceniem” czy „gubieniem” liter</w:t>
      </w:r>
      <w:r w:rsidRPr="001D2AF1">
        <w:rPr>
          <w:i/>
          <w:iCs/>
          <w:sz w:val="26"/>
          <w:szCs w:val="26"/>
        </w:rPr>
        <w:t xml:space="preserve"> (np. zamiast „</w:t>
      </w:r>
      <w:proofErr w:type="spellStart"/>
      <w:r w:rsidRPr="001D2AF1">
        <w:rPr>
          <w:i/>
          <w:iCs/>
          <w:sz w:val="26"/>
          <w:szCs w:val="26"/>
        </w:rPr>
        <w:t>Miedwiediew</w:t>
      </w:r>
      <w:proofErr w:type="spellEnd"/>
      <w:r w:rsidRPr="001D2AF1">
        <w:rPr>
          <w:i/>
          <w:iCs/>
          <w:sz w:val="26"/>
          <w:szCs w:val="26"/>
        </w:rPr>
        <w:t>” – „</w:t>
      </w:r>
      <w:proofErr w:type="spellStart"/>
      <w:r w:rsidRPr="001D2AF1">
        <w:rPr>
          <w:i/>
          <w:iCs/>
          <w:sz w:val="26"/>
          <w:szCs w:val="26"/>
        </w:rPr>
        <w:t>Miedwiedew</w:t>
      </w:r>
      <w:proofErr w:type="spellEnd"/>
      <w:r w:rsidRPr="001D2AF1">
        <w:rPr>
          <w:i/>
          <w:iCs/>
          <w:sz w:val="26"/>
          <w:szCs w:val="26"/>
        </w:rPr>
        <w:t xml:space="preserve">” itp.) traktujemy jako </w:t>
      </w:r>
      <w:r w:rsidRPr="001D2AF1">
        <w:rPr>
          <w:b/>
          <w:bCs/>
          <w:i/>
          <w:iCs/>
          <w:sz w:val="26"/>
          <w:szCs w:val="26"/>
        </w:rPr>
        <w:t>odpowiedź błędną</w:t>
      </w:r>
      <w:r w:rsidRPr="001D2AF1">
        <w:rPr>
          <w:i/>
          <w:iCs/>
          <w:sz w:val="26"/>
          <w:szCs w:val="26"/>
        </w:rPr>
        <w:t>.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[i/lub: odpowiedź w nawiasie kwadratowym]</w:t>
      </w:r>
      <w:r w:rsidRPr="001D2AF1">
        <w:rPr>
          <w:i/>
          <w:iCs/>
          <w:sz w:val="26"/>
          <w:szCs w:val="26"/>
        </w:rPr>
        <w:t xml:space="preserve"> – oznacza, iż </w:t>
      </w:r>
      <w:r w:rsidRPr="001D2AF1">
        <w:rPr>
          <w:b/>
          <w:bCs/>
          <w:i/>
          <w:iCs/>
          <w:sz w:val="26"/>
          <w:szCs w:val="26"/>
        </w:rPr>
        <w:t xml:space="preserve">uznajemy ją alternatywnie zamiast odpowiedzi podanej przed nawiasem </w:t>
      </w:r>
    </w:p>
    <w:p w:rsidR="00900C40" w:rsidRPr="001D2AF1" w:rsidRDefault="00900C40" w:rsidP="00A14163">
      <w:pPr>
        <w:spacing w:after="120" w:line="240" w:lineRule="auto"/>
        <w:jc w:val="both"/>
        <w:rPr>
          <w:b/>
          <w:bCs/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[odpowiedź w nawiasie kwadratowym] – bez „i/lub”</w:t>
      </w:r>
      <w:r w:rsidRPr="001D2AF1">
        <w:rPr>
          <w:i/>
          <w:iCs/>
          <w:sz w:val="26"/>
          <w:szCs w:val="26"/>
        </w:rPr>
        <w:t xml:space="preserve"> – oznacza, iż </w:t>
      </w:r>
      <w:r w:rsidRPr="001D2AF1">
        <w:rPr>
          <w:b/>
          <w:bCs/>
          <w:i/>
          <w:iCs/>
          <w:sz w:val="26"/>
          <w:szCs w:val="26"/>
        </w:rPr>
        <w:t xml:space="preserve">nie jest to element obowiązkowo wymagany </w:t>
      </w:r>
      <w:r w:rsidRPr="001D2AF1">
        <w:rPr>
          <w:i/>
          <w:iCs/>
          <w:sz w:val="26"/>
          <w:szCs w:val="26"/>
        </w:rPr>
        <w:t xml:space="preserve">bądź </w:t>
      </w:r>
      <w:r w:rsidRPr="001D2AF1">
        <w:rPr>
          <w:b/>
          <w:bCs/>
          <w:i/>
          <w:iCs/>
          <w:sz w:val="26"/>
          <w:szCs w:val="26"/>
        </w:rPr>
        <w:t>może występować w odpowiedzi alternatywnie wobec odpowiedzi przed nawiasem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</w:t>
      </w:r>
      <w:r w:rsidRPr="001D2AF1">
        <w:rPr>
          <w:b/>
          <w:bCs/>
          <w:i/>
          <w:iCs/>
          <w:sz w:val="26"/>
          <w:szCs w:val="26"/>
        </w:rPr>
        <w:t>Każde skreślenie, poprawka i nieczytelna odpowiedź</w:t>
      </w:r>
      <w:r w:rsidRPr="001D2AF1">
        <w:rPr>
          <w:i/>
          <w:iCs/>
          <w:sz w:val="26"/>
          <w:szCs w:val="26"/>
        </w:rPr>
        <w:t xml:space="preserve"> traktowane są jako </w:t>
      </w:r>
      <w:r w:rsidRPr="001D2AF1">
        <w:rPr>
          <w:b/>
          <w:bCs/>
          <w:i/>
          <w:iCs/>
          <w:sz w:val="26"/>
          <w:szCs w:val="26"/>
        </w:rPr>
        <w:t>odpowiedź błędna</w:t>
      </w:r>
      <w:r w:rsidRPr="001D2AF1">
        <w:rPr>
          <w:i/>
          <w:iCs/>
          <w:sz w:val="26"/>
          <w:szCs w:val="26"/>
        </w:rPr>
        <w:t>.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- Przy </w:t>
      </w:r>
      <w:r w:rsidRPr="001D2AF1">
        <w:rPr>
          <w:b/>
          <w:bCs/>
          <w:i/>
          <w:iCs/>
          <w:sz w:val="26"/>
          <w:szCs w:val="26"/>
        </w:rPr>
        <w:t>zadaniach jednokrotnego czy wielokrotnego wyboru</w:t>
      </w:r>
      <w:r w:rsidRPr="001D2AF1">
        <w:rPr>
          <w:i/>
          <w:iCs/>
          <w:sz w:val="26"/>
          <w:szCs w:val="26"/>
        </w:rPr>
        <w:t xml:space="preserve">, gdzie </w:t>
      </w:r>
      <w:r w:rsidRPr="001D2AF1">
        <w:rPr>
          <w:b/>
          <w:bCs/>
          <w:i/>
          <w:iCs/>
          <w:sz w:val="26"/>
          <w:szCs w:val="26"/>
        </w:rPr>
        <w:t>trzeba zaznaczyć określoną liczbę odpowiedzi,</w:t>
      </w:r>
      <w:r w:rsidRPr="001D2AF1">
        <w:rPr>
          <w:i/>
          <w:iCs/>
          <w:sz w:val="26"/>
          <w:szCs w:val="26"/>
        </w:rPr>
        <w:t xml:space="preserve"> jak i w zadaniach, w których </w:t>
      </w:r>
      <w:r w:rsidRPr="001D2AF1">
        <w:rPr>
          <w:b/>
          <w:bCs/>
          <w:i/>
          <w:iCs/>
          <w:sz w:val="26"/>
          <w:szCs w:val="26"/>
        </w:rPr>
        <w:t>trzeba wymienić określoną liczbę odpowiedzi</w:t>
      </w:r>
      <w:r w:rsidRPr="001D2AF1">
        <w:rPr>
          <w:i/>
          <w:iCs/>
          <w:sz w:val="26"/>
          <w:szCs w:val="26"/>
        </w:rPr>
        <w:t xml:space="preserve">: </w:t>
      </w:r>
    </w:p>
    <w:p w:rsidR="00900C40" w:rsidRPr="001D2AF1" w:rsidRDefault="00900C40" w:rsidP="00A14163">
      <w:pPr>
        <w:spacing w:after="120" w:line="240" w:lineRule="auto"/>
        <w:jc w:val="both"/>
        <w:rPr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  1/ zaznaczenie [wymienienie] </w:t>
      </w:r>
      <w:r w:rsidRPr="001D2AF1">
        <w:rPr>
          <w:b/>
          <w:bCs/>
          <w:i/>
          <w:iCs/>
          <w:sz w:val="26"/>
          <w:szCs w:val="26"/>
        </w:rPr>
        <w:t xml:space="preserve">większej liczby odpowiedzi (bez skreśleń) </w:t>
      </w:r>
      <w:r w:rsidRPr="001D2AF1">
        <w:rPr>
          <w:i/>
          <w:iCs/>
          <w:sz w:val="26"/>
          <w:szCs w:val="26"/>
        </w:rPr>
        <w:t xml:space="preserve">niż liczba przy zadaniu – </w:t>
      </w:r>
      <w:r w:rsidRPr="001D2AF1">
        <w:rPr>
          <w:b/>
          <w:bCs/>
          <w:i/>
          <w:iCs/>
          <w:sz w:val="26"/>
          <w:szCs w:val="26"/>
        </w:rPr>
        <w:t xml:space="preserve">za całe zadanie 0 pkt.; </w:t>
      </w:r>
    </w:p>
    <w:p w:rsidR="00900C40" w:rsidRPr="001D2AF1" w:rsidRDefault="00900C40" w:rsidP="00A14163">
      <w:pPr>
        <w:spacing w:after="120" w:line="240" w:lineRule="auto"/>
        <w:jc w:val="both"/>
        <w:rPr>
          <w:b/>
          <w:bCs/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  2/ jeżeli uczeń </w:t>
      </w:r>
      <w:r w:rsidRPr="001D2AF1">
        <w:rPr>
          <w:b/>
          <w:bCs/>
          <w:i/>
          <w:iCs/>
          <w:sz w:val="26"/>
          <w:szCs w:val="26"/>
        </w:rPr>
        <w:t xml:space="preserve">zaznacza </w:t>
      </w:r>
      <w:r w:rsidRPr="001D2AF1">
        <w:rPr>
          <w:i/>
          <w:iCs/>
          <w:sz w:val="26"/>
          <w:szCs w:val="26"/>
        </w:rPr>
        <w:t xml:space="preserve">[wymienia] </w:t>
      </w:r>
      <w:r w:rsidRPr="001D2AF1">
        <w:rPr>
          <w:b/>
          <w:bCs/>
          <w:i/>
          <w:iCs/>
          <w:sz w:val="26"/>
          <w:szCs w:val="26"/>
        </w:rPr>
        <w:t>nie więcej niż wskazana liczba odpowiedzi</w:t>
      </w:r>
      <w:r w:rsidRPr="001D2AF1">
        <w:rPr>
          <w:i/>
          <w:iCs/>
          <w:sz w:val="26"/>
          <w:szCs w:val="26"/>
        </w:rPr>
        <w:t xml:space="preserve"> a przy tym </w:t>
      </w:r>
      <w:r w:rsidRPr="001D2AF1">
        <w:rPr>
          <w:b/>
          <w:bCs/>
          <w:i/>
          <w:iCs/>
          <w:sz w:val="26"/>
          <w:szCs w:val="26"/>
        </w:rPr>
        <w:t xml:space="preserve">są jakieś </w:t>
      </w:r>
      <w:r w:rsidRPr="001D2AF1">
        <w:rPr>
          <w:i/>
          <w:iCs/>
          <w:sz w:val="26"/>
          <w:szCs w:val="26"/>
        </w:rPr>
        <w:t xml:space="preserve">dodatkowo przy tym </w:t>
      </w:r>
      <w:r w:rsidRPr="001D2AF1">
        <w:rPr>
          <w:b/>
          <w:bCs/>
          <w:i/>
          <w:iCs/>
          <w:sz w:val="26"/>
          <w:szCs w:val="26"/>
        </w:rPr>
        <w:t>odpowiedzi skreślone</w:t>
      </w:r>
      <w:r w:rsidRPr="001D2AF1">
        <w:rPr>
          <w:i/>
          <w:iCs/>
          <w:sz w:val="26"/>
          <w:szCs w:val="26"/>
        </w:rPr>
        <w:t xml:space="preserve">, to </w:t>
      </w:r>
      <w:r w:rsidRPr="001D2AF1">
        <w:rPr>
          <w:b/>
          <w:bCs/>
          <w:i/>
          <w:iCs/>
          <w:sz w:val="26"/>
          <w:szCs w:val="26"/>
        </w:rPr>
        <w:t>każde skreślenie powoduje zmniejszenie liczby punktów za dane zadanie o 1 za każde skreślenie</w:t>
      </w:r>
    </w:p>
    <w:p w:rsidR="00900C40" w:rsidRPr="001D2AF1" w:rsidRDefault="00900C40" w:rsidP="00A14163">
      <w:pPr>
        <w:spacing w:after="120" w:line="240" w:lineRule="auto"/>
        <w:jc w:val="both"/>
        <w:rPr>
          <w:b/>
          <w:bCs/>
          <w:i/>
          <w:iCs/>
          <w:sz w:val="26"/>
          <w:szCs w:val="26"/>
        </w:rPr>
      </w:pPr>
      <w:r w:rsidRPr="001D2AF1">
        <w:rPr>
          <w:i/>
          <w:iCs/>
          <w:sz w:val="26"/>
          <w:szCs w:val="26"/>
        </w:rPr>
        <w:t xml:space="preserve">  3/ jeżeli uczeń </w:t>
      </w:r>
      <w:r w:rsidRPr="001D2AF1">
        <w:rPr>
          <w:b/>
          <w:bCs/>
          <w:i/>
          <w:iCs/>
          <w:sz w:val="26"/>
          <w:szCs w:val="26"/>
        </w:rPr>
        <w:t>zaznacza</w:t>
      </w:r>
      <w:r w:rsidRPr="001D2AF1">
        <w:rPr>
          <w:i/>
          <w:iCs/>
          <w:sz w:val="26"/>
          <w:szCs w:val="26"/>
        </w:rPr>
        <w:t xml:space="preserve"> [wymienia] </w:t>
      </w:r>
      <w:r w:rsidRPr="001D2AF1">
        <w:rPr>
          <w:b/>
          <w:bCs/>
          <w:i/>
          <w:iCs/>
          <w:sz w:val="26"/>
          <w:szCs w:val="26"/>
        </w:rPr>
        <w:t>więcej niż wskazana liczba odpowiedzi a przy tym są jakieś dodatkowo</w:t>
      </w:r>
      <w:r w:rsidRPr="001D2AF1">
        <w:rPr>
          <w:i/>
          <w:iCs/>
          <w:sz w:val="26"/>
          <w:szCs w:val="26"/>
        </w:rPr>
        <w:t xml:space="preserve"> przy tym </w:t>
      </w:r>
      <w:r w:rsidRPr="001D2AF1">
        <w:rPr>
          <w:b/>
          <w:bCs/>
          <w:i/>
          <w:iCs/>
          <w:sz w:val="26"/>
          <w:szCs w:val="26"/>
        </w:rPr>
        <w:t>odpowiedzi skreślone</w:t>
      </w:r>
      <w:r w:rsidRPr="001D2AF1">
        <w:rPr>
          <w:i/>
          <w:iCs/>
          <w:sz w:val="26"/>
          <w:szCs w:val="26"/>
        </w:rPr>
        <w:t xml:space="preserve"> – tak, że </w:t>
      </w:r>
      <w:r w:rsidRPr="001D2AF1">
        <w:rPr>
          <w:b/>
          <w:bCs/>
          <w:i/>
          <w:iCs/>
          <w:sz w:val="26"/>
          <w:szCs w:val="26"/>
        </w:rPr>
        <w:t>uczeń zostawia nieskreślonych odpowiedzi nie więcej niż wymagana ich liczba,</w:t>
      </w:r>
      <w:r w:rsidRPr="001D2AF1">
        <w:rPr>
          <w:i/>
          <w:iCs/>
          <w:sz w:val="26"/>
          <w:szCs w:val="26"/>
        </w:rPr>
        <w:t xml:space="preserve"> wówczas </w:t>
      </w:r>
      <w:r w:rsidRPr="001D2AF1">
        <w:rPr>
          <w:b/>
          <w:bCs/>
          <w:i/>
          <w:iCs/>
          <w:sz w:val="26"/>
          <w:szCs w:val="26"/>
        </w:rPr>
        <w:t>każde skreślenie powoduje także zmniejszenie liczby punktów za dane zadanie o 1 za każde skreślenie</w:t>
      </w:r>
    </w:p>
    <w:p w:rsidR="00900C40" w:rsidRPr="00983CF8" w:rsidRDefault="00900C40" w:rsidP="00565CD7">
      <w:pPr>
        <w:spacing w:after="0" w:line="300" w:lineRule="auto"/>
        <w:jc w:val="both"/>
        <w:rPr>
          <w:i/>
          <w:iCs/>
          <w:sz w:val="28"/>
          <w:szCs w:val="28"/>
        </w:rPr>
      </w:pPr>
    </w:p>
    <w:p w:rsidR="00900C40" w:rsidRPr="00983CF8" w:rsidRDefault="00900C40" w:rsidP="001D6A38">
      <w:pPr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1. </w:t>
      </w:r>
      <w:r w:rsidRPr="00983CF8">
        <w:rPr>
          <w:b/>
          <w:bCs/>
          <w:sz w:val="28"/>
          <w:szCs w:val="28"/>
        </w:rPr>
        <w:tab/>
        <w:t xml:space="preserve">a/ P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 xml:space="preserve"> </w:t>
      </w:r>
    </w:p>
    <w:p w:rsidR="00900C40" w:rsidRPr="00983CF8" w:rsidRDefault="00900C40" w:rsidP="00391BFF">
      <w:pPr>
        <w:ind w:firstLine="708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b/ P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391BFF">
      <w:pPr>
        <w:ind w:firstLine="708"/>
        <w:rPr>
          <w:sz w:val="28"/>
          <w:szCs w:val="28"/>
        </w:rPr>
      </w:pPr>
      <w:r w:rsidRPr="007B678C">
        <w:rPr>
          <w:b/>
          <w:sz w:val="28"/>
          <w:szCs w:val="28"/>
        </w:rPr>
        <w:t>c/</w:t>
      </w:r>
      <w:r w:rsidRPr="00983CF8">
        <w:rPr>
          <w:sz w:val="28"/>
          <w:szCs w:val="28"/>
        </w:rPr>
        <w:t xml:space="preserve"> </w:t>
      </w:r>
      <w:r w:rsidRPr="00983CF8">
        <w:rPr>
          <w:b/>
          <w:bCs/>
          <w:sz w:val="28"/>
          <w:szCs w:val="28"/>
        </w:rPr>
        <w:t xml:space="preserve">F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391BFF">
      <w:pPr>
        <w:ind w:firstLine="708"/>
        <w:rPr>
          <w:sz w:val="28"/>
          <w:szCs w:val="28"/>
        </w:rPr>
      </w:pPr>
      <w:r w:rsidRPr="007B678C">
        <w:rPr>
          <w:b/>
          <w:sz w:val="28"/>
          <w:szCs w:val="28"/>
        </w:rPr>
        <w:t>d/</w:t>
      </w:r>
      <w:r w:rsidRPr="00983CF8">
        <w:rPr>
          <w:sz w:val="28"/>
          <w:szCs w:val="28"/>
        </w:rPr>
        <w:t xml:space="preserve"> </w:t>
      </w:r>
      <w:r w:rsidRPr="00983CF8">
        <w:rPr>
          <w:b/>
          <w:bCs/>
          <w:sz w:val="28"/>
          <w:szCs w:val="28"/>
        </w:rPr>
        <w:t xml:space="preserve">P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391BFF">
      <w:pPr>
        <w:ind w:firstLine="708"/>
        <w:rPr>
          <w:b/>
          <w:bCs/>
          <w:sz w:val="28"/>
          <w:szCs w:val="28"/>
        </w:rPr>
      </w:pPr>
      <w:r w:rsidRPr="007B678C">
        <w:rPr>
          <w:b/>
          <w:sz w:val="28"/>
          <w:szCs w:val="28"/>
        </w:rPr>
        <w:t>e/</w:t>
      </w:r>
      <w:r w:rsidRPr="00983CF8">
        <w:rPr>
          <w:sz w:val="28"/>
          <w:szCs w:val="28"/>
        </w:rPr>
        <w:t xml:space="preserve"> </w:t>
      </w:r>
      <w:r w:rsidRPr="00983CF8">
        <w:rPr>
          <w:b/>
          <w:bCs/>
          <w:sz w:val="28"/>
          <w:szCs w:val="28"/>
        </w:rPr>
        <w:t xml:space="preserve">F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  <w:t>/5</w:t>
      </w:r>
    </w:p>
    <w:p w:rsidR="00900C40" w:rsidRPr="00983CF8" w:rsidRDefault="00900C40" w:rsidP="001D6A38">
      <w:pPr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2. </w:t>
      </w:r>
      <w:r w:rsidRPr="00983CF8">
        <w:rPr>
          <w:b/>
          <w:bCs/>
          <w:sz w:val="28"/>
          <w:szCs w:val="28"/>
        </w:rPr>
        <w:tab/>
        <w:t xml:space="preserve">a/ Magna Charta Libertatum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88618E">
      <w:pPr>
        <w:ind w:firstLine="708"/>
        <w:rPr>
          <w:b/>
          <w:bCs/>
          <w:sz w:val="28"/>
          <w:szCs w:val="28"/>
        </w:rPr>
      </w:pPr>
      <w:r w:rsidRPr="00983CF8">
        <w:rPr>
          <w:sz w:val="28"/>
          <w:szCs w:val="28"/>
        </w:rPr>
        <w:t xml:space="preserve">b/ </w:t>
      </w:r>
      <w:r w:rsidRPr="00983CF8">
        <w:rPr>
          <w:b/>
          <w:bCs/>
          <w:sz w:val="28"/>
          <w:szCs w:val="28"/>
        </w:rPr>
        <w:t xml:space="preserve">Jan bez Ziemi </w:t>
      </w:r>
      <w:r w:rsidRPr="00983CF8">
        <w:rPr>
          <w:sz w:val="28"/>
          <w:szCs w:val="28"/>
        </w:rPr>
        <w:t>w</w:t>
      </w:r>
      <w:r w:rsidRPr="00983CF8">
        <w:rPr>
          <w:b/>
          <w:bCs/>
          <w:sz w:val="28"/>
          <w:szCs w:val="28"/>
        </w:rPr>
        <w:t xml:space="preserve"> Anglii </w:t>
      </w:r>
      <w:r w:rsidRPr="00983CF8">
        <w:rPr>
          <w:sz w:val="28"/>
          <w:szCs w:val="28"/>
        </w:rPr>
        <w:t xml:space="preserve">– 2 pkt.: po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 xml:space="preserve"> za 1 element odpowiedzi</w:t>
      </w:r>
      <w:r w:rsidRPr="00983CF8">
        <w:rPr>
          <w:b/>
          <w:bCs/>
          <w:sz w:val="28"/>
          <w:szCs w:val="28"/>
        </w:rPr>
        <w:t xml:space="preserve">                </w:t>
      </w:r>
      <w:r w:rsidRPr="00983CF8">
        <w:rPr>
          <w:b/>
          <w:bCs/>
          <w:sz w:val="28"/>
          <w:szCs w:val="28"/>
        </w:rPr>
        <w:tab/>
        <w:t>/3</w:t>
      </w:r>
    </w:p>
    <w:p w:rsidR="00900C40" w:rsidRPr="00983CF8" w:rsidRDefault="00900C40" w:rsidP="001B5D25">
      <w:pPr>
        <w:spacing w:after="100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lastRenderedPageBreak/>
        <w:t xml:space="preserve">3.  </w:t>
      </w:r>
      <w:r w:rsidRPr="00983CF8">
        <w:rPr>
          <w:b/>
          <w:bCs/>
          <w:sz w:val="28"/>
          <w:szCs w:val="28"/>
        </w:rPr>
        <w:tab/>
        <w:t xml:space="preserve">a/ neutralny </w:t>
      </w:r>
      <w:r w:rsidR="007B678C">
        <w:rPr>
          <w:b/>
          <w:bCs/>
          <w:sz w:val="28"/>
          <w:szCs w:val="28"/>
        </w:rPr>
        <w:t>[</w:t>
      </w:r>
      <w:r w:rsidR="007B678C" w:rsidRPr="007B678C">
        <w:rPr>
          <w:bCs/>
          <w:sz w:val="28"/>
          <w:szCs w:val="28"/>
        </w:rPr>
        <w:t>lub:</w:t>
      </w:r>
      <w:r w:rsidR="007B678C">
        <w:rPr>
          <w:b/>
          <w:bCs/>
          <w:sz w:val="28"/>
          <w:szCs w:val="28"/>
        </w:rPr>
        <w:t xml:space="preserve"> bezstronny]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sz w:val="28"/>
          <w:szCs w:val="28"/>
        </w:rPr>
      </w:pPr>
      <w:r w:rsidRPr="00983CF8">
        <w:rPr>
          <w:sz w:val="28"/>
          <w:szCs w:val="28"/>
        </w:rPr>
        <w:t xml:space="preserve">b/ </w:t>
      </w:r>
      <w:r w:rsidRPr="00983CF8">
        <w:rPr>
          <w:b/>
          <w:bCs/>
          <w:sz w:val="28"/>
          <w:szCs w:val="28"/>
        </w:rPr>
        <w:t xml:space="preserve">atakować [lub: napadać, zabijać, mordować itp.]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sz w:val="28"/>
          <w:szCs w:val="28"/>
        </w:rPr>
      </w:pPr>
      <w:r w:rsidRPr="00983CF8">
        <w:rPr>
          <w:sz w:val="28"/>
          <w:szCs w:val="28"/>
        </w:rPr>
        <w:t xml:space="preserve">c/ </w:t>
      </w:r>
      <w:r w:rsidRPr="00983CF8">
        <w:rPr>
          <w:b/>
          <w:bCs/>
          <w:sz w:val="28"/>
          <w:szCs w:val="28"/>
        </w:rPr>
        <w:t xml:space="preserve">narodowość [lub: pochodzenie]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sz w:val="28"/>
          <w:szCs w:val="28"/>
        </w:rPr>
      </w:pPr>
      <w:r w:rsidRPr="00983CF8">
        <w:rPr>
          <w:sz w:val="28"/>
          <w:szCs w:val="28"/>
        </w:rPr>
        <w:t xml:space="preserve">d/ </w:t>
      </w:r>
      <w:r w:rsidRPr="00983CF8">
        <w:rPr>
          <w:b/>
          <w:bCs/>
          <w:sz w:val="28"/>
          <w:szCs w:val="28"/>
        </w:rPr>
        <w:t xml:space="preserve">czerwonego krzyża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b/>
          <w:bCs/>
          <w:sz w:val="28"/>
          <w:szCs w:val="28"/>
        </w:rPr>
      </w:pPr>
      <w:r w:rsidRPr="00983CF8">
        <w:rPr>
          <w:sz w:val="28"/>
          <w:szCs w:val="28"/>
        </w:rPr>
        <w:t xml:space="preserve">e/ </w:t>
      </w:r>
      <w:r w:rsidRPr="00983CF8">
        <w:rPr>
          <w:b/>
          <w:bCs/>
          <w:sz w:val="28"/>
          <w:szCs w:val="28"/>
        </w:rPr>
        <w:t xml:space="preserve">żołnierzy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 xml:space="preserve">               </w:t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ab/>
        <w:t xml:space="preserve">/5                                                                                                             4. </w:t>
      </w:r>
      <w:r w:rsidRPr="00983CF8">
        <w:rPr>
          <w:b/>
          <w:bCs/>
          <w:sz w:val="28"/>
          <w:szCs w:val="28"/>
        </w:rPr>
        <w:tab/>
        <w:t xml:space="preserve">a – 1 + II </w:t>
      </w:r>
      <w:r w:rsidRPr="00983CF8">
        <w:rPr>
          <w:sz w:val="28"/>
          <w:szCs w:val="28"/>
        </w:rPr>
        <w:t>– 2 pkt.: po 1  pkt. za prawidłowe 1 przyporządkowanie</w:t>
      </w:r>
    </w:p>
    <w:p w:rsidR="00900C40" w:rsidRPr="00983CF8" w:rsidRDefault="00900C40" w:rsidP="001B5D25">
      <w:pPr>
        <w:spacing w:after="100"/>
        <w:ind w:firstLine="708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b </w:t>
      </w:r>
      <w:r w:rsidR="007B678C">
        <w:rPr>
          <w:b/>
          <w:bCs/>
          <w:sz w:val="28"/>
          <w:szCs w:val="28"/>
        </w:rPr>
        <w:t>–</w:t>
      </w:r>
      <w:r w:rsidRPr="00983CF8">
        <w:rPr>
          <w:b/>
          <w:bCs/>
          <w:sz w:val="28"/>
          <w:szCs w:val="28"/>
        </w:rPr>
        <w:t xml:space="preserve"> 2</w:t>
      </w:r>
      <w:r w:rsidR="007B678C">
        <w:rPr>
          <w:b/>
          <w:bCs/>
          <w:sz w:val="28"/>
          <w:szCs w:val="28"/>
        </w:rPr>
        <w:t xml:space="preserve"> [lub: 4; 2+4]</w:t>
      </w:r>
      <w:r w:rsidRPr="00983CF8">
        <w:rPr>
          <w:b/>
          <w:bCs/>
          <w:sz w:val="28"/>
          <w:szCs w:val="28"/>
        </w:rPr>
        <w:t xml:space="preserve">, V </w:t>
      </w:r>
      <w:r w:rsidRPr="00983CF8">
        <w:rPr>
          <w:sz w:val="28"/>
          <w:szCs w:val="28"/>
        </w:rPr>
        <w:t>– 2 pkt.: po 1  pkt. za prawidłowe 1 przyporządkowanie</w:t>
      </w:r>
    </w:p>
    <w:p w:rsidR="00900C40" w:rsidRPr="00983CF8" w:rsidRDefault="00900C40" w:rsidP="001B5D25">
      <w:pPr>
        <w:spacing w:after="100"/>
        <w:ind w:firstLine="708"/>
        <w:rPr>
          <w:b/>
          <w:bCs/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c – </w:t>
      </w:r>
      <w:r w:rsidR="007B678C" w:rsidRPr="00983CF8">
        <w:rPr>
          <w:b/>
          <w:bCs/>
          <w:sz w:val="28"/>
          <w:szCs w:val="28"/>
        </w:rPr>
        <w:t>2</w:t>
      </w:r>
      <w:r w:rsidR="007B678C">
        <w:rPr>
          <w:b/>
          <w:bCs/>
          <w:sz w:val="28"/>
          <w:szCs w:val="28"/>
        </w:rPr>
        <w:t xml:space="preserve"> [lub: 4; 2+4]</w:t>
      </w:r>
      <w:r w:rsidR="007B678C" w:rsidRPr="00983CF8">
        <w:rPr>
          <w:b/>
          <w:bCs/>
          <w:sz w:val="28"/>
          <w:szCs w:val="28"/>
        </w:rPr>
        <w:t xml:space="preserve">, </w:t>
      </w:r>
      <w:r w:rsidRPr="00983CF8">
        <w:rPr>
          <w:b/>
          <w:bCs/>
          <w:sz w:val="28"/>
          <w:szCs w:val="28"/>
        </w:rPr>
        <w:t xml:space="preserve">I </w:t>
      </w:r>
      <w:r w:rsidRPr="00983CF8">
        <w:rPr>
          <w:sz w:val="28"/>
          <w:szCs w:val="28"/>
        </w:rPr>
        <w:t>– 2 pkt.: po 1  pkt. za prawidłowe 1 przyporządkowanie</w:t>
      </w:r>
      <w:r w:rsidRPr="00983CF8">
        <w:rPr>
          <w:b/>
          <w:bCs/>
          <w:sz w:val="28"/>
          <w:szCs w:val="28"/>
        </w:rPr>
        <w:t xml:space="preserve">         </w:t>
      </w:r>
      <w:r w:rsidRPr="00983CF8">
        <w:rPr>
          <w:b/>
          <w:bCs/>
          <w:sz w:val="28"/>
          <w:szCs w:val="28"/>
        </w:rPr>
        <w:tab/>
        <w:t>/6</w:t>
      </w:r>
    </w:p>
    <w:p w:rsidR="00900C40" w:rsidRPr="00983CF8" w:rsidRDefault="00900C40" w:rsidP="001B5D25">
      <w:pPr>
        <w:spacing w:after="100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5. </w:t>
      </w:r>
      <w:r w:rsidRPr="00983CF8">
        <w:rPr>
          <w:b/>
          <w:bCs/>
          <w:sz w:val="28"/>
          <w:szCs w:val="28"/>
        </w:rPr>
        <w:tab/>
        <w:t xml:space="preserve">a/ św. Tomasza [z Akwinu]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b/>
          <w:bCs/>
          <w:sz w:val="28"/>
          <w:szCs w:val="28"/>
        </w:rPr>
      </w:pPr>
      <w:r w:rsidRPr="00983CF8">
        <w:rPr>
          <w:sz w:val="28"/>
          <w:szCs w:val="28"/>
        </w:rPr>
        <w:t>b/</w:t>
      </w:r>
      <w:r w:rsidRPr="00983CF8">
        <w:rPr>
          <w:b/>
          <w:bCs/>
          <w:sz w:val="28"/>
          <w:szCs w:val="28"/>
        </w:rPr>
        <w:t xml:space="preserve"> [Paweł ]Włodkowic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b/>
          <w:bCs/>
          <w:sz w:val="28"/>
          <w:szCs w:val="28"/>
        </w:rPr>
        <w:t xml:space="preserve"> </w:t>
      </w:r>
    </w:p>
    <w:p w:rsidR="00900C40" w:rsidRPr="00983CF8" w:rsidRDefault="00900C40" w:rsidP="001B5D25">
      <w:pPr>
        <w:spacing w:after="100"/>
        <w:ind w:firstLine="708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c/ [Thomas] Hobbes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b/>
          <w:bCs/>
          <w:sz w:val="28"/>
          <w:szCs w:val="28"/>
        </w:rPr>
      </w:pPr>
      <w:r w:rsidRPr="00983CF8">
        <w:rPr>
          <w:sz w:val="28"/>
          <w:szCs w:val="28"/>
        </w:rPr>
        <w:t>d/ [</w:t>
      </w:r>
      <w:r w:rsidRPr="00983CF8">
        <w:rPr>
          <w:b/>
          <w:bCs/>
          <w:sz w:val="28"/>
          <w:szCs w:val="28"/>
        </w:rPr>
        <w:t xml:space="preserve">Samuel] </w:t>
      </w:r>
      <w:proofErr w:type="spellStart"/>
      <w:r w:rsidRPr="00983CF8">
        <w:rPr>
          <w:b/>
          <w:bCs/>
          <w:sz w:val="28"/>
          <w:szCs w:val="28"/>
        </w:rPr>
        <w:t>Pufendorf</w:t>
      </w:r>
      <w:proofErr w:type="spellEnd"/>
      <w:r w:rsidRPr="00983CF8">
        <w:rPr>
          <w:b/>
          <w:bCs/>
          <w:sz w:val="28"/>
          <w:szCs w:val="28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>/4</w:t>
      </w:r>
    </w:p>
    <w:p w:rsidR="00900C40" w:rsidRPr="00983CF8" w:rsidRDefault="00900C40" w:rsidP="001B5D25">
      <w:pPr>
        <w:spacing w:after="100"/>
        <w:rPr>
          <w:sz w:val="28"/>
          <w:szCs w:val="28"/>
        </w:rPr>
      </w:pPr>
      <w:r w:rsidRPr="00983CF8">
        <w:rPr>
          <w:b/>
          <w:bCs/>
          <w:sz w:val="28"/>
          <w:szCs w:val="28"/>
        </w:rPr>
        <w:t xml:space="preserve">6. </w:t>
      </w:r>
      <w:r w:rsidRPr="00983CF8">
        <w:rPr>
          <w:b/>
          <w:bCs/>
          <w:sz w:val="28"/>
          <w:szCs w:val="28"/>
        </w:rPr>
        <w:tab/>
        <w:t xml:space="preserve">a/ Komuna paryska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/>
        <w:ind w:firstLine="708"/>
        <w:rPr>
          <w:b/>
          <w:bCs/>
          <w:sz w:val="28"/>
          <w:szCs w:val="28"/>
        </w:rPr>
      </w:pPr>
      <w:r w:rsidRPr="00983CF8">
        <w:rPr>
          <w:sz w:val="28"/>
          <w:szCs w:val="28"/>
        </w:rPr>
        <w:t xml:space="preserve">b/ </w:t>
      </w:r>
      <w:r w:rsidRPr="00983CF8">
        <w:rPr>
          <w:b/>
          <w:bCs/>
          <w:sz w:val="28"/>
          <w:szCs w:val="28"/>
        </w:rPr>
        <w:t xml:space="preserve">luddyzm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 w:rsidRPr="00983CF8">
        <w:rPr>
          <w:sz w:val="28"/>
          <w:szCs w:val="28"/>
        </w:rPr>
        <w:tab/>
      </w:r>
      <w:r w:rsidRPr="00983CF8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983CF8">
        <w:rPr>
          <w:b/>
          <w:bCs/>
          <w:sz w:val="28"/>
          <w:szCs w:val="28"/>
        </w:rPr>
        <w:tab/>
        <w:t>/2</w:t>
      </w:r>
    </w:p>
    <w:p w:rsidR="00900C40" w:rsidRPr="00983CF8" w:rsidRDefault="00900C40" w:rsidP="001B5D25">
      <w:pPr>
        <w:pStyle w:val="Nagwek3"/>
        <w:spacing w:before="0" w:after="100"/>
        <w:ind w:left="115"/>
        <w:rPr>
          <w:rFonts w:ascii="Calibri" w:hAnsi="Calibri" w:cs="Calibri"/>
          <w:color w:val="595959"/>
          <w:sz w:val="28"/>
          <w:szCs w:val="28"/>
          <w:u w:val="single"/>
        </w:rPr>
      </w:pPr>
      <w:r w:rsidRPr="00983CF8">
        <w:rPr>
          <w:rFonts w:ascii="Calibri" w:hAnsi="Calibri" w:cs="Calibri"/>
          <w:sz w:val="28"/>
          <w:szCs w:val="28"/>
        </w:rPr>
        <w:t>7.</w:t>
      </w:r>
      <w:r w:rsidRPr="00983CF8">
        <w:rPr>
          <w:rFonts w:ascii="Calibri" w:hAnsi="Calibri" w:cs="Calibri"/>
          <w:color w:val="595959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color w:val="595959"/>
          <w:sz w:val="28"/>
          <w:szCs w:val="28"/>
        </w:rPr>
        <w:t xml:space="preserve">                         </w:t>
      </w:r>
      <w:r>
        <w:rPr>
          <w:rFonts w:ascii="Calibri" w:hAnsi="Calibri" w:cs="Calibri"/>
          <w:color w:val="595959"/>
          <w:sz w:val="28"/>
          <w:szCs w:val="28"/>
        </w:rPr>
        <w:tab/>
        <w:t>/4</w:t>
      </w:r>
    </w:p>
    <w:p w:rsidR="00900C40" w:rsidRPr="00983CF8" w:rsidRDefault="00900C40" w:rsidP="001B5D25">
      <w:pPr>
        <w:pStyle w:val="Nagwek3"/>
        <w:spacing w:before="0" w:after="100"/>
        <w:ind w:left="115"/>
        <w:rPr>
          <w:rFonts w:ascii="Calibri" w:hAnsi="Calibri" w:cs="Calibri"/>
          <w:sz w:val="28"/>
          <w:szCs w:val="28"/>
        </w:rPr>
      </w:pPr>
      <w:r w:rsidRPr="00983CF8">
        <w:rPr>
          <w:rFonts w:ascii="Calibri" w:hAnsi="Calibri" w:cs="Calibri"/>
          <w:sz w:val="28"/>
          <w:szCs w:val="28"/>
        </w:rPr>
        <w:t>a/a1 - Magna C</w:t>
      </w:r>
      <w:r w:rsidR="00847D2A">
        <w:rPr>
          <w:rFonts w:ascii="Calibri" w:hAnsi="Calibri" w:cs="Calibri"/>
          <w:sz w:val="28"/>
          <w:szCs w:val="28"/>
        </w:rPr>
        <w:t>h</w:t>
      </w:r>
      <w:r w:rsidRPr="00983CF8">
        <w:rPr>
          <w:rFonts w:ascii="Calibri" w:hAnsi="Calibri" w:cs="Calibri"/>
          <w:sz w:val="28"/>
          <w:szCs w:val="28"/>
        </w:rPr>
        <w:t xml:space="preserve">arta Libertatum [lub: Wielka Karta Swobód] </w:t>
      </w:r>
      <w:r w:rsidRPr="00983CF8">
        <w:rPr>
          <w:rFonts w:ascii="Calibri" w:hAnsi="Calibri" w:cs="Calibri"/>
          <w:b w:val="0"/>
          <w:bCs w:val="0"/>
          <w:sz w:val="28"/>
          <w:szCs w:val="28"/>
        </w:rPr>
        <w:t xml:space="preserve">– 1 </w:t>
      </w:r>
      <w:proofErr w:type="spellStart"/>
      <w:r w:rsidRPr="00983CF8">
        <w:rPr>
          <w:rFonts w:ascii="Calibri" w:hAnsi="Calibri" w:cs="Calibri"/>
          <w:b w:val="0"/>
          <w:bCs w:val="0"/>
          <w:sz w:val="28"/>
          <w:szCs w:val="28"/>
        </w:rPr>
        <w:t>pkt</w:t>
      </w:r>
      <w:proofErr w:type="spellEnd"/>
      <w:r>
        <w:rPr>
          <w:rFonts w:ascii="Calibri" w:hAnsi="Calibri" w:cs="Calibri"/>
          <w:b w:val="0"/>
          <w:bCs w:val="0"/>
          <w:sz w:val="28"/>
          <w:szCs w:val="28"/>
        </w:rPr>
        <w:t xml:space="preserve">; </w:t>
      </w:r>
      <w:r>
        <w:rPr>
          <w:rFonts w:ascii="Calibri" w:hAnsi="Calibri" w:cs="Calibri"/>
          <w:b w:val="0"/>
          <w:bCs w:val="0"/>
          <w:sz w:val="28"/>
          <w:szCs w:val="28"/>
        </w:rPr>
        <w:tab/>
        <w:t xml:space="preserve">a2 - </w:t>
      </w:r>
      <w:r>
        <w:rPr>
          <w:rFonts w:ascii="Calibri" w:hAnsi="Calibri" w:cs="Calibri"/>
          <w:sz w:val="28"/>
          <w:szCs w:val="28"/>
        </w:rPr>
        <w:t>1215 r</w:t>
      </w:r>
      <w:r w:rsidRPr="001D2AF1">
        <w:rPr>
          <w:rFonts w:ascii="Calibri" w:hAnsi="Calibri" w:cs="Calibri"/>
          <w:b w:val="0"/>
          <w:bCs w:val="0"/>
          <w:sz w:val="28"/>
          <w:szCs w:val="28"/>
        </w:rPr>
        <w:t xml:space="preserve">. – 1 </w:t>
      </w:r>
      <w:proofErr w:type="spellStart"/>
      <w:r w:rsidRPr="001D2AF1">
        <w:rPr>
          <w:rFonts w:ascii="Calibri" w:hAnsi="Calibri" w:cs="Calibri"/>
          <w:b w:val="0"/>
          <w:bCs w:val="0"/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pStyle w:val="Nagwek3"/>
        <w:spacing w:before="0" w:after="100"/>
        <w:ind w:left="115"/>
        <w:rPr>
          <w:rFonts w:ascii="Calibri" w:hAnsi="Calibri" w:cs="Calibri"/>
          <w:sz w:val="28"/>
          <w:szCs w:val="28"/>
        </w:rPr>
      </w:pPr>
      <w:r w:rsidRPr="00983CF8">
        <w:rPr>
          <w:rFonts w:ascii="Calibri" w:hAnsi="Calibri" w:cs="Calibri"/>
          <w:sz w:val="28"/>
          <w:szCs w:val="28"/>
        </w:rPr>
        <w:t>b/</w:t>
      </w:r>
      <w:r>
        <w:rPr>
          <w:rFonts w:ascii="Calibri" w:hAnsi="Calibri" w:cs="Calibri"/>
          <w:sz w:val="28"/>
          <w:szCs w:val="28"/>
        </w:rPr>
        <w:t xml:space="preserve"> b1 - </w:t>
      </w:r>
      <w:r w:rsidRPr="00983CF8">
        <w:rPr>
          <w:rFonts w:ascii="Calibri" w:hAnsi="Calibri" w:cs="Calibri"/>
          <w:sz w:val="28"/>
          <w:szCs w:val="28"/>
        </w:rPr>
        <w:t>Deklaracja Praw Człowieka i Obywatela</w:t>
      </w:r>
      <w:r>
        <w:rPr>
          <w:rFonts w:ascii="Calibri" w:hAnsi="Calibri" w:cs="Calibri"/>
          <w:sz w:val="28"/>
          <w:szCs w:val="28"/>
        </w:rPr>
        <w:t xml:space="preserve"> </w:t>
      </w:r>
      <w:r w:rsidRPr="00983CF8">
        <w:rPr>
          <w:rFonts w:ascii="Calibri" w:hAnsi="Calibri" w:cs="Calibri"/>
          <w:sz w:val="28"/>
          <w:szCs w:val="28"/>
        </w:rPr>
        <w:t xml:space="preserve">– </w:t>
      </w:r>
      <w:r w:rsidRPr="001D2AF1">
        <w:rPr>
          <w:rFonts w:ascii="Calibri" w:hAnsi="Calibri" w:cs="Calibri"/>
          <w:b w:val="0"/>
          <w:bCs w:val="0"/>
          <w:sz w:val="28"/>
          <w:szCs w:val="28"/>
        </w:rPr>
        <w:t xml:space="preserve">1 </w:t>
      </w:r>
      <w:proofErr w:type="spellStart"/>
      <w:r w:rsidRPr="001D2AF1">
        <w:rPr>
          <w:rFonts w:ascii="Calibri" w:hAnsi="Calibri" w:cs="Calibri"/>
          <w:b w:val="0"/>
          <w:bCs w:val="0"/>
          <w:sz w:val="28"/>
          <w:szCs w:val="28"/>
        </w:rPr>
        <w:t>pkt</w:t>
      </w:r>
      <w:proofErr w:type="spellEnd"/>
      <w:r>
        <w:rPr>
          <w:rFonts w:ascii="Calibri" w:hAnsi="Calibri" w:cs="Calibri"/>
          <w:sz w:val="28"/>
          <w:szCs w:val="28"/>
        </w:rPr>
        <w:t>;</w:t>
      </w:r>
      <w:r w:rsidRPr="00983CF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b2 – 1789 r</w:t>
      </w:r>
      <w:r w:rsidRPr="001D2AF1">
        <w:rPr>
          <w:rFonts w:ascii="Calibri" w:hAnsi="Calibri" w:cs="Calibri"/>
          <w:b w:val="0"/>
          <w:bCs w:val="0"/>
          <w:sz w:val="28"/>
          <w:szCs w:val="28"/>
        </w:rPr>
        <w:t xml:space="preserve">. – 1 </w:t>
      </w:r>
      <w:proofErr w:type="spellStart"/>
      <w:r w:rsidRPr="001D2AF1">
        <w:rPr>
          <w:rFonts w:ascii="Calibri" w:hAnsi="Calibri" w:cs="Calibri"/>
          <w:b w:val="0"/>
          <w:bCs w:val="0"/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pacing w:after="100" w:line="240" w:lineRule="auto"/>
        <w:jc w:val="both"/>
        <w:rPr>
          <w:b/>
          <w:bCs/>
          <w:i/>
          <w:iCs/>
          <w:sz w:val="28"/>
          <w:szCs w:val="28"/>
        </w:rPr>
      </w:pPr>
    </w:p>
    <w:p w:rsidR="00900C40" w:rsidRPr="00983CF8" w:rsidRDefault="00900C40" w:rsidP="001B5D25">
      <w:pPr>
        <w:shd w:val="clear" w:color="auto" w:fill="FFFFFF"/>
        <w:spacing w:after="100" w:line="240" w:lineRule="auto"/>
        <w:rPr>
          <w:rFonts w:eastAsia="MS Mincho"/>
          <w:sz w:val="28"/>
          <w:szCs w:val="28"/>
          <w:lang w:eastAsia="ja-JP"/>
        </w:rPr>
      </w:pPr>
      <w:r w:rsidRPr="00983CF8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 w:rsidRPr="00983CF8">
        <w:rPr>
          <w:rFonts w:eastAsia="MS Mincho"/>
          <w:sz w:val="28"/>
          <w:szCs w:val="28"/>
          <w:lang w:eastAsia="ja-JP"/>
        </w:rPr>
        <w:t>a/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1891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hd w:val="clear" w:color="auto" w:fill="FFFFFF"/>
        <w:spacing w:after="100" w:line="240" w:lineRule="auto"/>
        <w:ind w:firstLine="708"/>
        <w:rPr>
          <w:rFonts w:eastAsia="MS Mincho"/>
          <w:sz w:val="28"/>
          <w:szCs w:val="28"/>
          <w:lang w:eastAsia="ja-JP"/>
        </w:rPr>
      </w:pPr>
      <w:r w:rsidRPr="00983CF8">
        <w:rPr>
          <w:rFonts w:eastAsia="MS Mincho"/>
          <w:sz w:val="28"/>
          <w:szCs w:val="28"/>
          <w:lang w:eastAsia="ja-JP"/>
        </w:rPr>
        <w:t>b/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1897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hd w:val="clear" w:color="auto" w:fill="FFFFFF"/>
        <w:spacing w:after="100" w:line="240" w:lineRule="auto"/>
        <w:ind w:firstLine="708"/>
        <w:rPr>
          <w:rFonts w:eastAsia="MS Mincho"/>
          <w:sz w:val="28"/>
          <w:szCs w:val="28"/>
          <w:lang w:eastAsia="ja-JP"/>
        </w:rPr>
      </w:pPr>
      <w:r w:rsidRPr="00983CF8">
        <w:rPr>
          <w:rFonts w:eastAsia="MS Mincho"/>
          <w:sz w:val="28"/>
          <w:szCs w:val="28"/>
          <w:lang w:eastAsia="ja-JP"/>
        </w:rPr>
        <w:t>c/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1839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983CF8" w:rsidRDefault="00900C40" w:rsidP="001B5D25">
      <w:pPr>
        <w:shd w:val="clear" w:color="auto" w:fill="FFFFFF"/>
        <w:spacing w:after="100" w:line="240" w:lineRule="auto"/>
        <w:ind w:firstLine="708"/>
        <w:rPr>
          <w:rFonts w:eastAsia="MS Mincho"/>
          <w:sz w:val="28"/>
          <w:szCs w:val="28"/>
          <w:lang w:eastAsia="ja-JP"/>
        </w:rPr>
      </w:pPr>
      <w:r w:rsidRPr="00983CF8">
        <w:rPr>
          <w:rFonts w:eastAsia="MS Mincho"/>
          <w:sz w:val="28"/>
          <w:szCs w:val="28"/>
          <w:lang w:eastAsia="ja-JP"/>
        </w:rPr>
        <w:t>d/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1869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1D2AF1" w:rsidRDefault="00900C40" w:rsidP="001B5D25">
      <w:pPr>
        <w:shd w:val="clear" w:color="auto" w:fill="FFFFFF"/>
        <w:spacing w:after="100" w:line="240" w:lineRule="auto"/>
        <w:ind w:firstLine="708"/>
        <w:rPr>
          <w:rFonts w:eastAsia="MS Mincho"/>
          <w:b/>
          <w:bCs/>
          <w:sz w:val="28"/>
          <w:szCs w:val="28"/>
          <w:lang w:eastAsia="ja-JP"/>
        </w:rPr>
      </w:pPr>
      <w:r w:rsidRPr="00983CF8">
        <w:rPr>
          <w:rFonts w:eastAsia="MS Mincho"/>
          <w:sz w:val="28"/>
          <w:szCs w:val="28"/>
          <w:lang w:eastAsia="ja-JP"/>
        </w:rPr>
        <w:t>e/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1891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/5</w:t>
      </w:r>
    </w:p>
    <w:p w:rsidR="00900C40" w:rsidRPr="00983CF8" w:rsidRDefault="00900C40" w:rsidP="001B5D25">
      <w:pPr>
        <w:shd w:val="clear" w:color="auto" w:fill="FFFFFF"/>
        <w:spacing w:after="100" w:line="240" w:lineRule="auto"/>
        <w:rPr>
          <w:rFonts w:eastAsia="MS Mincho"/>
          <w:sz w:val="28"/>
          <w:szCs w:val="28"/>
          <w:lang w:eastAsia="ja-JP"/>
        </w:rPr>
      </w:pPr>
    </w:p>
    <w:p w:rsidR="00900C40" w:rsidRDefault="00900C40" w:rsidP="001B5D25">
      <w:pPr>
        <w:shd w:val="clear" w:color="auto" w:fill="FFFFFF"/>
        <w:spacing w:after="100" w:line="240" w:lineRule="auto"/>
        <w:rPr>
          <w:rFonts w:eastAsia="MS Mincho"/>
          <w:sz w:val="24"/>
          <w:szCs w:val="24"/>
          <w:lang w:eastAsia="ja-JP"/>
        </w:rPr>
      </w:pPr>
      <w:r w:rsidRPr="00983CF8">
        <w:rPr>
          <w:rFonts w:eastAsia="MS Mincho"/>
          <w:b/>
          <w:bCs/>
          <w:sz w:val="28"/>
          <w:szCs w:val="28"/>
          <w:lang w:eastAsia="ja-JP"/>
        </w:rPr>
        <w:t xml:space="preserve">9. </w:t>
      </w:r>
      <w:r>
        <w:rPr>
          <w:rFonts w:eastAsia="MS Mincho"/>
          <w:b/>
          <w:bCs/>
          <w:sz w:val="28"/>
          <w:szCs w:val="28"/>
          <w:lang w:eastAsia="ja-JP"/>
        </w:rPr>
        <w:tab/>
        <w:t xml:space="preserve">a/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II Międzynarodówka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Default="00900C40" w:rsidP="001B5D25">
      <w:pPr>
        <w:shd w:val="clear" w:color="auto" w:fill="FFFFFF"/>
        <w:spacing w:after="100" w:line="240" w:lineRule="auto"/>
        <w:ind w:firstLine="708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b/ </w:t>
      </w:r>
      <w:r w:rsidRPr="00983CF8">
        <w:rPr>
          <w:rFonts w:eastAsia="MS Mincho"/>
          <w:b/>
          <w:bCs/>
          <w:sz w:val="28"/>
          <w:szCs w:val="28"/>
          <w:lang w:eastAsia="ja-JP"/>
        </w:rPr>
        <w:t>Paryż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Default="00900C40" w:rsidP="001B5D25">
      <w:pPr>
        <w:shd w:val="clear" w:color="auto" w:fill="FFFFFF"/>
        <w:spacing w:after="100" w:line="240" w:lineRule="auto"/>
        <w:ind w:firstLine="708"/>
        <w:rPr>
          <w:b/>
          <w:bCs/>
          <w:sz w:val="28"/>
          <w:szCs w:val="28"/>
        </w:rPr>
      </w:pPr>
      <w:r w:rsidRPr="00E5653E">
        <w:rPr>
          <w:rFonts w:eastAsia="MS Mincho"/>
          <w:b/>
          <w:bCs/>
          <w:sz w:val="28"/>
          <w:szCs w:val="28"/>
          <w:lang w:eastAsia="ja-JP"/>
        </w:rPr>
        <w:t>c/ 1889</w:t>
      </w:r>
      <w:r>
        <w:rPr>
          <w:rFonts w:eastAsia="MS Mincho"/>
          <w:b/>
          <w:bCs/>
          <w:sz w:val="28"/>
          <w:szCs w:val="28"/>
          <w:lang w:eastAsia="ja-JP"/>
        </w:rPr>
        <w:t xml:space="preserve"> 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/3</w:t>
      </w:r>
    </w:p>
    <w:p w:rsidR="00900C40" w:rsidRDefault="00900C40" w:rsidP="001B5D25">
      <w:pPr>
        <w:shd w:val="clear" w:color="auto" w:fill="FFFFFF"/>
        <w:spacing w:after="100" w:line="240" w:lineRule="auto"/>
        <w:rPr>
          <w:b/>
          <w:bCs/>
          <w:sz w:val="28"/>
          <w:szCs w:val="28"/>
        </w:rPr>
      </w:pPr>
    </w:p>
    <w:p w:rsidR="00900C40" w:rsidRDefault="00900C40" w:rsidP="001B5D25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ab/>
        <w:t xml:space="preserve">a/ 1814-1815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Default="00900C40" w:rsidP="001B5D25">
      <w:pPr>
        <w:shd w:val="clear" w:color="auto" w:fill="FFFFFF"/>
        <w:spacing w:after="100" w:line="240" w:lineRule="auto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ja-JP"/>
        </w:rPr>
        <w:tab/>
        <w:t xml:space="preserve">b/ handlu niewolnikami </w:t>
      </w:r>
      <w:r w:rsidR="007B678C">
        <w:rPr>
          <w:rFonts w:eastAsia="MS Mincho"/>
          <w:b/>
          <w:bCs/>
          <w:sz w:val="28"/>
          <w:szCs w:val="28"/>
          <w:lang w:eastAsia="ja-JP"/>
        </w:rPr>
        <w:t>[</w:t>
      </w:r>
      <w:r w:rsidR="007B678C" w:rsidRPr="007B678C">
        <w:rPr>
          <w:rFonts w:eastAsia="MS Mincho"/>
          <w:bCs/>
          <w:sz w:val="28"/>
          <w:szCs w:val="28"/>
          <w:lang w:eastAsia="ja-JP"/>
        </w:rPr>
        <w:t>lub:</w:t>
      </w:r>
      <w:r w:rsidR="007B678C">
        <w:rPr>
          <w:rFonts w:eastAsia="MS Mincho"/>
          <w:b/>
          <w:bCs/>
          <w:sz w:val="28"/>
          <w:szCs w:val="28"/>
          <w:lang w:eastAsia="ja-JP"/>
        </w:rPr>
        <w:t xml:space="preserve"> murzynami afrykańskimi] </w:t>
      </w:r>
      <w:r w:rsidRPr="00983CF8">
        <w:rPr>
          <w:sz w:val="28"/>
          <w:szCs w:val="28"/>
        </w:rPr>
        <w:t xml:space="preserve">– 1 </w:t>
      </w:r>
      <w:proofErr w:type="spellStart"/>
      <w:r w:rsidRPr="00983CF8">
        <w:rPr>
          <w:sz w:val="28"/>
          <w:szCs w:val="28"/>
        </w:rPr>
        <w:t>pkt</w:t>
      </w:r>
      <w:proofErr w:type="spellEnd"/>
    </w:p>
    <w:p w:rsidR="00900C40" w:rsidRPr="001B5D25" w:rsidRDefault="00900C40" w:rsidP="001B5D25">
      <w:pPr>
        <w:shd w:val="clear" w:color="auto" w:fill="FFFFFF"/>
        <w:spacing w:after="100" w:line="240" w:lineRule="auto"/>
        <w:rPr>
          <w:rFonts w:eastAsia="MS Mincho"/>
          <w:b/>
          <w:bCs/>
          <w:sz w:val="28"/>
          <w:szCs w:val="28"/>
          <w:lang w:val="de-DE" w:eastAsia="ja-JP"/>
        </w:rPr>
      </w:pPr>
      <w:r>
        <w:rPr>
          <w:sz w:val="28"/>
          <w:szCs w:val="28"/>
        </w:rPr>
        <w:tab/>
      </w:r>
      <w:r w:rsidR="007B678C">
        <w:rPr>
          <w:b/>
          <w:bCs/>
          <w:sz w:val="28"/>
          <w:szCs w:val="28"/>
          <w:lang w:val="de-DE"/>
        </w:rPr>
        <w:t>c/ [Klemens Lothar von] Me</w:t>
      </w:r>
      <w:r w:rsidRPr="001B5D25">
        <w:rPr>
          <w:b/>
          <w:bCs/>
          <w:sz w:val="28"/>
          <w:szCs w:val="28"/>
          <w:lang w:val="de-DE"/>
        </w:rPr>
        <w:t>tternich</w:t>
      </w:r>
      <w:r w:rsidRPr="001B5D25">
        <w:rPr>
          <w:sz w:val="28"/>
          <w:szCs w:val="28"/>
          <w:lang w:val="de-DE"/>
        </w:rPr>
        <w:t xml:space="preserve"> – 1 </w:t>
      </w:r>
      <w:proofErr w:type="spellStart"/>
      <w:r w:rsidRPr="001B5D25">
        <w:rPr>
          <w:sz w:val="28"/>
          <w:szCs w:val="28"/>
          <w:lang w:val="de-DE"/>
        </w:rPr>
        <w:t>pkt</w:t>
      </w:r>
      <w:proofErr w:type="spellEnd"/>
      <w:r w:rsidRPr="001B5D25">
        <w:rPr>
          <w:b/>
          <w:bCs/>
          <w:sz w:val="28"/>
          <w:szCs w:val="28"/>
          <w:lang w:val="de-DE"/>
        </w:rPr>
        <w:tab/>
      </w:r>
      <w:r w:rsidRPr="001B5D25">
        <w:rPr>
          <w:b/>
          <w:bCs/>
          <w:sz w:val="28"/>
          <w:szCs w:val="28"/>
          <w:lang w:val="de-DE"/>
        </w:rPr>
        <w:tab/>
      </w:r>
      <w:r w:rsidRPr="001B5D25"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 w:rsidRPr="001B5D25">
        <w:rPr>
          <w:b/>
          <w:bCs/>
          <w:sz w:val="28"/>
          <w:szCs w:val="28"/>
          <w:lang w:val="de-DE"/>
        </w:rPr>
        <w:tab/>
      </w:r>
      <w:r w:rsidRPr="001B5D25">
        <w:rPr>
          <w:b/>
          <w:bCs/>
          <w:sz w:val="28"/>
          <w:szCs w:val="28"/>
          <w:lang w:val="de-DE"/>
        </w:rPr>
        <w:tab/>
        <w:t>/3</w:t>
      </w:r>
    </w:p>
    <w:sectPr w:rsidR="00900C40" w:rsidRPr="001B5D25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CE" w:rsidRDefault="002D30CE" w:rsidP="00927516">
      <w:pPr>
        <w:spacing w:after="0" w:line="240" w:lineRule="auto"/>
      </w:pPr>
      <w:r>
        <w:separator/>
      </w:r>
    </w:p>
  </w:endnote>
  <w:endnote w:type="continuationSeparator" w:id="0">
    <w:p w:rsidR="002D30CE" w:rsidRDefault="002D30C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40" w:rsidRDefault="00C27A90">
    <w:pPr>
      <w:pStyle w:val="Stopka"/>
      <w:jc w:val="center"/>
    </w:pPr>
    <w:fldSimple w:instr=" PAGE   \* MERGEFORMAT ">
      <w:r w:rsidR="00847D2A">
        <w:rPr>
          <w:noProof/>
        </w:rPr>
        <w:t>2</w:t>
      </w:r>
    </w:fldSimple>
  </w:p>
  <w:p w:rsidR="00900C40" w:rsidRDefault="00900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CE" w:rsidRDefault="002D30CE" w:rsidP="00927516">
      <w:pPr>
        <w:spacing w:after="0" w:line="240" w:lineRule="auto"/>
      </w:pPr>
      <w:r>
        <w:separator/>
      </w:r>
    </w:p>
  </w:footnote>
  <w:footnote w:type="continuationSeparator" w:id="0">
    <w:p w:rsidR="002D30CE" w:rsidRDefault="002D30C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40" w:rsidRDefault="00C27A90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65pt;margin-top:8.65pt;width:563.8pt;height:48.9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900C40" w:rsidRPr="00DD32FB" w:rsidRDefault="00900C40" w:rsidP="00C61E15">
                  <w:pPr>
                    <w:pStyle w:val="Nagwek"/>
                    <w:jc w:val="center"/>
                    <w:rPr>
                      <w:i/>
                      <w:iCs/>
                      <w:color w:val="546421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ETAP CENTRALNY IV</w:t>
                  </w:r>
                  <w:r w:rsidRPr="00DD32FB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CZ.II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900C40" w:rsidRPr="00FB13C5" w:rsidRDefault="00900C40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F8F"/>
    <w:multiLevelType w:val="hybridMultilevel"/>
    <w:tmpl w:val="B51EAE1E"/>
    <w:lvl w:ilvl="0" w:tplc="0B32EF8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77C4"/>
    <w:rsid w:val="0006411B"/>
    <w:rsid w:val="0006505F"/>
    <w:rsid w:val="0006782D"/>
    <w:rsid w:val="000A3D78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72D90"/>
    <w:rsid w:val="001751AC"/>
    <w:rsid w:val="00175FF1"/>
    <w:rsid w:val="00176738"/>
    <w:rsid w:val="00186C13"/>
    <w:rsid w:val="00187E87"/>
    <w:rsid w:val="00193BFE"/>
    <w:rsid w:val="001A0734"/>
    <w:rsid w:val="001B594B"/>
    <w:rsid w:val="001B5D25"/>
    <w:rsid w:val="001C157B"/>
    <w:rsid w:val="001D2AF1"/>
    <w:rsid w:val="001D5BB2"/>
    <w:rsid w:val="001D6A38"/>
    <w:rsid w:val="001E12F6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A6542"/>
    <w:rsid w:val="002B62BF"/>
    <w:rsid w:val="002D2E51"/>
    <w:rsid w:val="002D30CE"/>
    <w:rsid w:val="0030444B"/>
    <w:rsid w:val="003155FC"/>
    <w:rsid w:val="00315F51"/>
    <w:rsid w:val="00325B57"/>
    <w:rsid w:val="00326DA3"/>
    <w:rsid w:val="00330EF7"/>
    <w:rsid w:val="00331A87"/>
    <w:rsid w:val="00346B4A"/>
    <w:rsid w:val="00347736"/>
    <w:rsid w:val="0035555B"/>
    <w:rsid w:val="00357963"/>
    <w:rsid w:val="0036577B"/>
    <w:rsid w:val="00374A3D"/>
    <w:rsid w:val="003805B4"/>
    <w:rsid w:val="003879F2"/>
    <w:rsid w:val="00391BFF"/>
    <w:rsid w:val="003958BB"/>
    <w:rsid w:val="003964AD"/>
    <w:rsid w:val="003A5896"/>
    <w:rsid w:val="003A61D4"/>
    <w:rsid w:val="003B7653"/>
    <w:rsid w:val="003D1A9A"/>
    <w:rsid w:val="003E4EBF"/>
    <w:rsid w:val="00410A0A"/>
    <w:rsid w:val="00413FC9"/>
    <w:rsid w:val="0044442F"/>
    <w:rsid w:val="00495ED6"/>
    <w:rsid w:val="004B4A65"/>
    <w:rsid w:val="004D1CD9"/>
    <w:rsid w:val="004D5FFB"/>
    <w:rsid w:val="004F3065"/>
    <w:rsid w:val="00503351"/>
    <w:rsid w:val="005276D5"/>
    <w:rsid w:val="00530B8E"/>
    <w:rsid w:val="0053127F"/>
    <w:rsid w:val="00542742"/>
    <w:rsid w:val="0054456C"/>
    <w:rsid w:val="005456C8"/>
    <w:rsid w:val="00560C42"/>
    <w:rsid w:val="00565CD7"/>
    <w:rsid w:val="005666AA"/>
    <w:rsid w:val="00567303"/>
    <w:rsid w:val="00583D08"/>
    <w:rsid w:val="0058464A"/>
    <w:rsid w:val="005A1752"/>
    <w:rsid w:val="005E7FB4"/>
    <w:rsid w:val="005F03ED"/>
    <w:rsid w:val="006015F2"/>
    <w:rsid w:val="00614E95"/>
    <w:rsid w:val="00616F55"/>
    <w:rsid w:val="006252C3"/>
    <w:rsid w:val="006529F6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0D4A"/>
    <w:rsid w:val="007215FF"/>
    <w:rsid w:val="0072222B"/>
    <w:rsid w:val="00727AC0"/>
    <w:rsid w:val="00732309"/>
    <w:rsid w:val="00743E42"/>
    <w:rsid w:val="00744DA8"/>
    <w:rsid w:val="0074607B"/>
    <w:rsid w:val="00747CB8"/>
    <w:rsid w:val="00750007"/>
    <w:rsid w:val="007525B1"/>
    <w:rsid w:val="00754737"/>
    <w:rsid w:val="007605FB"/>
    <w:rsid w:val="00770B62"/>
    <w:rsid w:val="00770E4C"/>
    <w:rsid w:val="007742BF"/>
    <w:rsid w:val="007758C8"/>
    <w:rsid w:val="007968E3"/>
    <w:rsid w:val="007B02FE"/>
    <w:rsid w:val="007B678C"/>
    <w:rsid w:val="007C2ADE"/>
    <w:rsid w:val="007C4E05"/>
    <w:rsid w:val="007D261A"/>
    <w:rsid w:val="007D3CF5"/>
    <w:rsid w:val="007D5767"/>
    <w:rsid w:val="007E24D7"/>
    <w:rsid w:val="00800717"/>
    <w:rsid w:val="008151A5"/>
    <w:rsid w:val="00847D2A"/>
    <w:rsid w:val="00852DAA"/>
    <w:rsid w:val="00865349"/>
    <w:rsid w:val="0088196B"/>
    <w:rsid w:val="00883222"/>
    <w:rsid w:val="0088618E"/>
    <w:rsid w:val="008A5DE0"/>
    <w:rsid w:val="008D1CFD"/>
    <w:rsid w:val="008E4CE9"/>
    <w:rsid w:val="008F1924"/>
    <w:rsid w:val="008F1DEA"/>
    <w:rsid w:val="00900C40"/>
    <w:rsid w:val="00904277"/>
    <w:rsid w:val="00906985"/>
    <w:rsid w:val="00914C45"/>
    <w:rsid w:val="00927516"/>
    <w:rsid w:val="009631D7"/>
    <w:rsid w:val="00963DA9"/>
    <w:rsid w:val="009722E1"/>
    <w:rsid w:val="00983CF8"/>
    <w:rsid w:val="009874B8"/>
    <w:rsid w:val="009A522C"/>
    <w:rsid w:val="009D1EE9"/>
    <w:rsid w:val="009F3405"/>
    <w:rsid w:val="00A01A3D"/>
    <w:rsid w:val="00A04DED"/>
    <w:rsid w:val="00A14163"/>
    <w:rsid w:val="00A16241"/>
    <w:rsid w:val="00A2402F"/>
    <w:rsid w:val="00A31FED"/>
    <w:rsid w:val="00A33173"/>
    <w:rsid w:val="00A33397"/>
    <w:rsid w:val="00A4255A"/>
    <w:rsid w:val="00A4296D"/>
    <w:rsid w:val="00A7168D"/>
    <w:rsid w:val="00A94DEF"/>
    <w:rsid w:val="00A9772F"/>
    <w:rsid w:val="00AA28D5"/>
    <w:rsid w:val="00AB02ED"/>
    <w:rsid w:val="00AB2C39"/>
    <w:rsid w:val="00AB5525"/>
    <w:rsid w:val="00AE3E3E"/>
    <w:rsid w:val="00B140B4"/>
    <w:rsid w:val="00B258A7"/>
    <w:rsid w:val="00B34890"/>
    <w:rsid w:val="00B410FC"/>
    <w:rsid w:val="00B42A24"/>
    <w:rsid w:val="00B545FC"/>
    <w:rsid w:val="00B8050E"/>
    <w:rsid w:val="00BA30FC"/>
    <w:rsid w:val="00BB180F"/>
    <w:rsid w:val="00BC7145"/>
    <w:rsid w:val="00BD65BB"/>
    <w:rsid w:val="00C0320E"/>
    <w:rsid w:val="00C2219C"/>
    <w:rsid w:val="00C27A90"/>
    <w:rsid w:val="00C36C3F"/>
    <w:rsid w:val="00C44A84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9CB"/>
    <w:rsid w:val="00D12B74"/>
    <w:rsid w:val="00D139FB"/>
    <w:rsid w:val="00D15C82"/>
    <w:rsid w:val="00D51738"/>
    <w:rsid w:val="00D76F93"/>
    <w:rsid w:val="00D95A58"/>
    <w:rsid w:val="00DA3E60"/>
    <w:rsid w:val="00DC1413"/>
    <w:rsid w:val="00DD32FB"/>
    <w:rsid w:val="00DF4821"/>
    <w:rsid w:val="00E036C0"/>
    <w:rsid w:val="00E22A56"/>
    <w:rsid w:val="00E5653E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401A3"/>
    <w:rsid w:val="00F403CF"/>
    <w:rsid w:val="00F4630E"/>
    <w:rsid w:val="00F5386E"/>
    <w:rsid w:val="00F5410C"/>
    <w:rsid w:val="00F84F9A"/>
    <w:rsid w:val="00FB13C5"/>
    <w:rsid w:val="00FB177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25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8050E"/>
    <w:rPr>
      <w:rFonts w:ascii="Cambria" w:hAnsi="Cambria" w:cs="Cambria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2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CZ.I</dc:title>
  <dc:subject/>
  <dc:creator>Ja</dc:creator>
  <cp:keywords/>
  <dc:description/>
  <cp:lastModifiedBy>Ja</cp:lastModifiedBy>
  <cp:revision>3</cp:revision>
  <dcterms:created xsi:type="dcterms:W3CDTF">2017-03-06T10:31:00Z</dcterms:created>
  <dcterms:modified xsi:type="dcterms:W3CDTF">2017-04-08T13:04:00Z</dcterms:modified>
</cp:coreProperties>
</file>